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8C" w:rsidRPr="00FA6DB5" w:rsidRDefault="00B71E8C" w:rsidP="00B71E8C">
      <w:pPr>
        <w:jc w:val="center"/>
        <w:rPr>
          <w:rFonts w:asciiTheme="minorEastAsia" w:hAnsiTheme="minorEastAsia"/>
          <w:b/>
          <w:sz w:val="36"/>
          <w:szCs w:val="36"/>
        </w:rPr>
      </w:pPr>
      <w:r w:rsidRPr="00FA6DB5">
        <w:rPr>
          <w:rFonts w:asciiTheme="minorEastAsia" w:hAnsiTheme="minorEastAsia" w:hint="eastAsia"/>
          <w:b/>
          <w:sz w:val="36"/>
          <w:szCs w:val="36"/>
        </w:rPr>
        <w:t>保定市气象局</w:t>
      </w:r>
    </w:p>
    <w:p w:rsidR="00F25DF5" w:rsidRPr="00FA6DB5" w:rsidRDefault="00F25DF5" w:rsidP="00B71E8C">
      <w:pPr>
        <w:jc w:val="center"/>
        <w:rPr>
          <w:rFonts w:asciiTheme="minorEastAsia" w:hAnsiTheme="minorEastAsia"/>
          <w:b/>
          <w:sz w:val="36"/>
          <w:szCs w:val="36"/>
        </w:rPr>
      </w:pPr>
      <w:r w:rsidRPr="00FA6DB5">
        <w:rPr>
          <w:rFonts w:asciiTheme="minorEastAsia" w:hAnsiTheme="minorEastAsia" w:hint="eastAsia"/>
          <w:b/>
          <w:sz w:val="36"/>
          <w:szCs w:val="36"/>
        </w:rPr>
        <w:t>2019年度</w:t>
      </w:r>
      <w:r w:rsidR="00BF1060">
        <w:rPr>
          <w:rFonts w:asciiTheme="minorEastAsia" w:hAnsiTheme="minorEastAsia" w:hint="eastAsia"/>
          <w:b/>
          <w:sz w:val="36"/>
          <w:szCs w:val="36"/>
        </w:rPr>
        <w:t>地方</w:t>
      </w:r>
      <w:r w:rsidRPr="00FA6DB5">
        <w:rPr>
          <w:rFonts w:asciiTheme="minorEastAsia" w:hAnsiTheme="minorEastAsia" w:hint="eastAsia"/>
          <w:b/>
          <w:sz w:val="36"/>
          <w:szCs w:val="36"/>
        </w:rPr>
        <w:t>项目支出绩效自评工作</w:t>
      </w:r>
      <w:r w:rsidR="00B71E8C" w:rsidRPr="00FA6DB5">
        <w:rPr>
          <w:rFonts w:asciiTheme="minorEastAsia" w:hAnsiTheme="minorEastAsia" w:hint="eastAsia"/>
          <w:b/>
          <w:sz w:val="36"/>
          <w:szCs w:val="36"/>
        </w:rPr>
        <w:t>总结</w:t>
      </w:r>
    </w:p>
    <w:p w:rsidR="00B71E8C" w:rsidRPr="00B71E8C" w:rsidRDefault="00B71E8C" w:rsidP="00B71E8C">
      <w:pPr>
        <w:jc w:val="center"/>
        <w:rPr>
          <w:rFonts w:asciiTheme="minorEastAsia" w:hAnsiTheme="minorEastAsia"/>
          <w:szCs w:val="21"/>
        </w:rPr>
      </w:pPr>
    </w:p>
    <w:p w:rsidR="00F25DF5" w:rsidRPr="00111C6F" w:rsidRDefault="00B71E8C" w:rsidP="00523D62">
      <w:pPr>
        <w:spacing w:line="560" w:lineRule="exact"/>
        <w:ind w:firstLineChars="200" w:firstLine="640"/>
        <w:rPr>
          <w:rFonts w:ascii="仿宋_GB2312" w:eastAsia="仿宋_GB2312"/>
          <w:sz w:val="32"/>
          <w:szCs w:val="32"/>
        </w:rPr>
      </w:pPr>
      <w:r w:rsidRPr="00111C6F">
        <w:rPr>
          <w:rFonts w:ascii="仿宋_GB2312" w:eastAsia="仿宋_GB2312" w:hint="eastAsia"/>
          <w:sz w:val="32"/>
          <w:szCs w:val="32"/>
        </w:rPr>
        <w:t>按照《</w:t>
      </w:r>
      <w:r w:rsidR="00523D62" w:rsidRPr="00523D62">
        <w:rPr>
          <w:rFonts w:ascii="仿宋_GB2312" w:eastAsia="仿宋_GB2312" w:hint="eastAsia"/>
          <w:sz w:val="32"/>
          <w:szCs w:val="32"/>
        </w:rPr>
        <w:t>保定市财政局关于做好</w:t>
      </w:r>
      <w:r w:rsidR="00523D62">
        <w:rPr>
          <w:rFonts w:ascii="仿宋_GB2312" w:eastAsia="仿宋_GB2312" w:hint="eastAsia"/>
          <w:sz w:val="32"/>
          <w:szCs w:val="32"/>
        </w:rPr>
        <w:t>2019</w:t>
      </w:r>
      <w:r w:rsidR="00523D62" w:rsidRPr="00523D62">
        <w:rPr>
          <w:rFonts w:ascii="仿宋_GB2312" w:eastAsia="仿宋_GB2312" w:hint="eastAsia"/>
          <w:sz w:val="32"/>
          <w:szCs w:val="32"/>
        </w:rPr>
        <w:t>年度市级预算项目绩效自评工作的通知</w:t>
      </w:r>
      <w:r w:rsidRPr="00111C6F">
        <w:rPr>
          <w:rFonts w:ascii="仿宋_GB2312" w:eastAsia="仿宋_GB2312" w:hint="eastAsia"/>
          <w:sz w:val="32"/>
          <w:szCs w:val="32"/>
        </w:rPr>
        <w:t>》</w:t>
      </w:r>
      <w:r w:rsidR="00523D62">
        <w:rPr>
          <w:rFonts w:ascii="仿宋_GB2312" w:eastAsia="仿宋_GB2312" w:hint="eastAsia"/>
          <w:sz w:val="32"/>
          <w:szCs w:val="32"/>
        </w:rPr>
        <w:t>（</w:t>
      </w:r>
      <w:r w:rsidR="00523D62" w:rsidRPr="00523D62">
        <w:rPr>
          <w:rFonts w:ascii="仿宋_GB2312" w:eastAsia="仿宋_GB2312" w:hint="eastAsia"/>
          <w:sz w:val="32"/>
          <w:szCs w:val="32"/>
        </w:rPr>
        <w:t>保财预 〔</w:t>
      </w:r>
      <w:r w:rsidR="00523D62">
        <w:rPr>
          <w:rFonts w:ascii="仿宋_GB2312" w:eastAsia="仿宋_GB2312" w:hint="eastAsia"/>
          <w:sz w:val="32"/>
          <w:szCs w:val="32"/>
        </w:rPr>
        <w:t>2020</w:t>
      </w:r>
      <w:r w:rsidR="00523D62" w:rsidRPr="00523D62">
        <w:rPr>
          <w:rFonts w:ascii="仿宋_GB2312" w:eastAsia="仿宋_GB2312" w:hint="eastAsia"/>
          <w:sz w:val="32"/>
          <w:szCs w:val="32"/>
        </w:rPr>
        <w:t>〕I2号</w:t>
      </w:r>
      <w:r w:rsidR="00523D62">
        <w:rPr>
          <w:rFonts w:ascii="仿宋_GB2312" w:eastAsia="仿宋_GB2312" w:hint="eastAsia"/>
          <w:sz w:val="32"/>
          <w:szCs w:val="32"/>
        </w:rPr>
        <w:t>）</w:t>
      </w:r>
      <w:r w:rsidRPr="00111C6F">
        <w:rPr>
          <w:rFonts w:ascii="仿宋_GB2312" w:eastAsia="仿宋_GB2312" w:hint="eastAsia"/>
          <w:sz w:val="32"/>
          <w:szCs w:val="32"/>
        </w:rPr>
        <w:t>要求，保定市局积极组织安排，确保项目支出绩效自评工作顺利完成，现将有关情况总结如下：</w:t>
      </w:r>
    </w:p>
    <w:p w:rsidR="00523D62" w:rsidRPr="00111C6F" w:rsidRDefault="00523D62" w:rsidP="00523D62">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一</w:t>
      </w:r>
      <w:r w:rsidRPr="00111C6F">
        <w:rPr>
          <w:rFonts w:asciiTheme="minorEastAsia" w:hAnsiTheme="minorEastAsia" w:hint="eastAsia"/>
          <w:sz w:val="32"/>
          <w:szCs w:val="32"/>
        </w:rPr>
        <w:t>、</w:t>
      </w:r>
      <w:r w:rsidRPr="00523D62">
        <w:rPr>
          <w:rFonts w:asciiTheme="minorEastAsia" w:hAnsiTheme="minorEastAsia" w:hint="eastAsia"/>
          <w:sz w:val="32"/>
          <w:szCs w:val="32"/>
        </w:rPr>
        <w:t>绩效自评工作组织开展情况</w:t>
      </w:r>
    </w:p>
    <w:p w:rsidR="00523D62" w:rsidRPr="00111C6F" w:rsidRDefault="00523D62" w:rsidP="00523D62">
      <w:pPr>
        <w:spacing w:line="560" w:lineRule="exact"/>
        <w:ind w:firstLineChars="200" w:firstLine="640"/>
        <w:rPr>
          <w:rFonts w:ascii="仿宋_GB2312" w:eastAsia="仿宋_GB2312"/>
          <w:sz w:val="32"/>
          <w:szCs w:val="32"/>
        </w:rPr>
      </w:pPr>
      <w:r w:rsidRPr="00111C6F">
        <w:rPr>
          <w:rFonts w:ascii="仿宋_GB2312" w:eastAsia="仿宋_GB2312" w:hint="eastAsia"/>
          <w:sz w:val="32"/>
          <w:szCs w:val="32"/>
        </w:rPr>
        <w:t>（一）成立机构</w:t>
      </w:r>
    </w:p>
    <w:p w:rsidR="00523D62" w:rsidRPr="00111C6F" w:rsidRDefault="00523D62" w:rsidP="00523D62">
      <w:pPr>
        <w:spacing w:line="560" w:lineRule="exact"/>
        <w:ind w:firstLineChars="200" w:firstLine="640"/>
        <w:rPr>
          <w:rFonts w:ascii="仿宋_GB2312" w:eastAsia="仿宋_GB2312"/>
          <w:sz w:val="32"/>
          <w:szCs w:val="32"/>
        </w:rPr>
      </w:pPr>
      <w:r w:rsidRPr="00111C6F">
        <w:rPr>
          <w:rFonts w:ascii="仿宋_GB2312" w:eastAsia="仿宋_GB2312" w:hint="eastAsia"/>
          <w:sz w:val="32"/>
          <w:szCs w:val="32"/>
        </w:rPr>
        <w:t>成立保定市气象局项目支出绩效评价工作领导小组，开展项目支出绩效自评工作。领导小组下设办公室，具体负责对开展项目支出绩效自评工作的组织协调等工作。下发开展项目支出绩效自评工作的通知，要求各科室及县局报送相关项目支出自评情况以及存在问题和原因分析，整理各项目基础数据资料。</w:t>
      </w:r>
    </w:p>
    <w:p w:rsidR="00523D62" w:rsidRPr="00111C6F" w:rsidRDefault="00523D62" w:rsidP="00523D62">
      <w:pPr>
        <w:spacing w:line="560" w:lineRule="exact"/>
        <w:ind w:firstLineChars="200" w:firstLine="640"/>
        <w:rPr>
          <w:rFonts w:ascii="仿宋_GB2312" w:eastAsia="仿宋_GB2312"/>
          <w:sz w:val="32"/>
          <w:szCs w:val="32"/>
        </w:rPr>
      </w:pPr>
      <w:r w:rsidRPr="00111C6F">
        <w:rPr>
          <w:rFonts w:ascii="仿宋_GB2312" w:eastAsia="仿宋_GB2312" w:hint="eastAsia"/>
          <w:sz w:val="32"/>
          <w:szCs w:val="32"/>
        </w:rPr>
        <w:t>（二）组织实施</w:t>
      </w:r>
    </w:p>
    <w:p w:rsidR="00523D62" w:rsidRDefault="00523D62" w:rsidP="00523D62">
      <w:pPr>
        <w:spacing w:line="560" w:lineRule="exact"/>
        <w:ind w:firstLineChars="200" w:firstLine="640"/>
        <w:rPr>
          <w:rFonts w:ascii="仿宋_GB2312" w:eastAsia="仿宋_GB2312"/>
          <w:sz w:val="32"/>
          <w:szCs w:val="32"/>
        </w:rPr>
      </w:pPr>
      <w:r w:rsidRPr="00111C6F">
        <w:rPr>
          <w:rFonts w:ascii="仿宋_GB2312" w:eastAsia="仿宋_GB2312" w:hint="eastAsia"/>
          <w:sz w:val="32"/>
          <w:szCs w:val="32"/>
        </w:rPr>
        <w:t>保定市气象局项目支出绩效评价工作领导小组安排项目自评责任分工，责任到人。领导小组办公室加强与各科室的沟通配合，通过收集整理项目总体情况、各项目资金支出情况、绩效目标完成情况等信息，对项目绩效情况进行总体评价后，撰写自评报告。</w:t>
      </w:r>
    </w:p>
    <w:p w:rsidR="00D45D29" w:rsidRDefault="00D45D29" w:rsidP="00523D62">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111C6F">
        <w:rPr>
          <w:rFonts w:ascii="仿宋_GB2312" w:eastAsia="仿宋_GB2312" w:hint="eastAsia"/>
          <w:sz w:val="32"/>
          <w:szCs w:val="32"/>
        </w:rPr>
        <w:t>资金到位及执行</w:t>
      </w:r>
      <w:r>
        <w:rPr>
          <w:rFonts w:ascii="仿宋_GB2312" w:eastAsia="仿宋_GB2312" w:hint="eastAsia"/>
          <w:sz w:val="32"/>
          <w:szCs w:val="32"/>
        </w:rPr>
        <w:t>情况</w:t>
      </w:r>
    </w:p>
    <w:p w:rsidR="00D45D29" w:rsidRDefault="00D45D29" w:rsidP="00D45D29">
      <w:pPr>
        <w:spacing w:line="560" w:lineRule="exact"/>
        <w:ind w:firstLineChars="200" w:firstLine="640"/>
        <w:rPr>
          <w:rFonts w:ascii="仿宋_GB2312" w:eastAsia="仿宋_GB2312"/>
          <w:sz w:val="32"/>
          <w:szCs w:val="32"/>
        </w:rPr>
      </w:pPr>
      <w:r w:rsidRPr="00111C6F">
        <w:rPr>
          <w:rFonts w:ascii="仿宋_GB2312" w:eastAsia="仿宋_GB2312" w:hint="eastAsia"/>
          <w:sz w:val="32"/>
          <w:szCs w:val="32"/>
        </w:rPr>
        <w:t>2019年，保定市气象部门项目资金预算共计</w:t>
      </w:r>
      <w:r>
        <w:rPr>
          <w:rFonts w:ascii="仿宋_GB2312" w:eastAsia="仿宋_GB2312" w:hint="eastAsia"/>
          <w:sz w:val="32"/>
          <w:szCs w:val="32"/>
        </w:rPr>
        <w:t>528</w:t>
      </w:r>
      <w:r w:rsidRPr="00111C6F">
        <w:rPr>
          <w:rFonts w:ascii="仿宋_GB2312" w:eastAsia="仿宋_GB2312" w:hint="eastAsia"/>
          <w:sz w:val="32"/>
          <w:szCs w:val="32"/>
        </w:rPr>
        <w:t>万元，实际到位</w:t>
      </w:r>
      <w:r>
        <w:rPr>
          <w:rFonts w:ascii="仿宋_GB2312" w:eastAsia="仿宋_GB2312" w:hint="eastAsia"/>
          <w:sz w:val="32"/>
          <w:szCs w:val="32"/>
        </w:rPr>
        <w:t>528</w:t>
      </w:r>
      <w:r w:rsidRPr="00111C6F">
        <w:rPr>
          <w:rFonts w:ascii="仿宋_GB2312" w:eastAsia="仿宋_GB2312" w:hint="eastAsia"/>
          <w:sz w:val="32"/>
          <w:szCs w:val="32"/>
        </w:rPr>
        <w:t>万元。截止到</w:t>
      </w:r>
      <w:r w:rsidR="00D550B0">
        <w:rPr>
          <w:rFonts w:ascii="仿宋_GB2312" w:eastAsia="仿宋_GB2312" w:hint="eastAsia"/>
          <w:sz w:val="32"/>
          <w:szCs w:val="32"/>
        </w:rPr>
        <w:t>目前</w:t>
      </w:r>
      <w:r w:rsidRPr="00111C6F">
        <w:rPr>
          <w:rFonts w:ascii="仿宋_GB2312" w:eastAsia="仿宋_GB2312" w:hint="eastAsia"/>
          <w:sz w:val="32"/>
          <w:szCs w:val="32"/>
        </w:rPr>
        <w:t>，项目资金支出</w:t>
      </w:r>
      <w:r w:rsidR="00D550B0">
        <w:rPr>
          <w:rFonts w:ascii="仿宋_GB2312" w:eastAsia="仿宋_GB2312" w:hint="eastAsia"/>
          <w:sz w:val="32"/>
          <w:szCs w:val="32"/>
        </w:rPr>
        <w:t>432.1606</w:t>
      </w:r>
      <w:r w:rsidRPr="00111C6F">
        <w:rPr>
          <w:rFonts w:ascii="仿宋_GB2312" w:eastAsia="仿宋_GB2312" w:hint="eastAsia"/>
          <w:sz w:val="32"/>
          <w:szCs w:val="32"/>
        </w:rPr>
        <w:t>万元，结</w:t>
      </w:r>
      <w:r w:rsidR="003A44F9">
        <w:rPr>
          <w:rFonts w:ascii="仿宋_GB2312" w:eastAsia="仿宋_GB2312" w:hint="eastAsia"/>
          <w:sz w:val="32"/>
          <w:szCs w:val="32"/>
        </w:rPr>
        <w:t>转</w:t>
      </w:r>
      <w:r w:rsidR="00D550B0" w:rsidRPr="00D550B0">
        <w:rPr>
          <w:rFonts w:ascii="仿宋_GB2312" w:eastAsia="仿宋_GB2312" w:hint="eastAsia"/>
          <w:sz w:val="32"/>
          <w:szCs w:val="32"/>
        </w:rPr>
        <w:t>95.8394</w:t>
      </w:r>
      <w:r w:rsidRPr="00111C6F">
        <w:rPr>
          <w:rFonts w:ascii="仿宋_GB2312" w:eastAsia="仿宋_GB2312" w:hint="eastAsia"/>
          <w:sz w:val="32"/>
          <w:szCs w:val="32"/>
        </w:rPr>
        <w:t>万元，执行率为</w:t>
      </w:r>
      <w:r w:rsidR="00D550B0" w:rsidRPr="00D550B0">
        <w:rPr>
          <w:rFonts w:ascii="仿宋_GB2312" w:eastAsia="仿宋_GB2312" w:hint="eastAsia"/>
          <w:sz w:val="32"/>
          <w:szCs w:val="32"/>
        </w:rPr>
        <w:t>81.85</w:t>
      </w:r>
      <w:r w:rsidRPr="00111C6F">
        <w:rPr>
          <w:rFonts w:ascii="仿宋_GB2312" w:eastAsia="仿宋_GB2312" w:hint="eastAsia"/>
          <w:sz w:val="32"/>
          <w:szCs w:val="32"/>
        </w:rPr>
        <w:t>%。绩效自评项目</w:t>
      </w:r>
      <w:r w:rsidRPr="00111C6F">
        <w:rPr>
          <w:rFonts w:ascii="仿宋_GB2312" w:eastAsia="仿宋_GB2312" w:hint="eastAsia"/>
          <w:sz w:val="32"/>
          <w:szCs w:val="32"/>
        </w:rPr>
        <w:lastRenderedPageBreak/>
        <w:t>个数</w:t>
      </w:r>
      <w:r>
        <w:rPr>
          <w:rFonts w:ascii="仿宋_GB2312" w:eastAsia="仿宋_GB2312" w:hint="eastAsia"/>
          <w:sz w:val="32"/>
          <w:szCs w:val="32"/>
        </w:rPr>
        <w:t>9</w:t>
      </w:r>
      <w:r w:rsidRPr="00111C6F">
        <w:rPr>
          <w:rFonts w:ascii="仿宋_GB2312" w:eastAsia="仿宋_GB2312" w:hint="eastAsia"/>
          <w:sz w:val="32"/>
          <w:szCs w:val="32"/>
        </w:rPr>
        <w:t>个，全部完成支出绩效自评，覆盖率达100%。项目资金明细如下：</w:t>
      </w:r>
    </w:p>
    <w:p w:rsidR="00D45D29" w:rsidRPr="00111C6F" w:rsidRDefault="00D45D29" w:rsidP="00D45D29">
      <w:pPr>
        <w:spacing w:line="240" w:lineRule="atLeast"/>
        <w:rPr>
          <w:rFonts w:ascii="仿宋_GB2312" w:eastAsia="仿宋_GB2312"/>
          <w:szCs w:val="21"/>
        </w:rPr>
      </w:pPr>
    </w:p>
    <w:p w:rsidR="00D45D29" w:rsidRDefault="00D45D29" w:rsidP="00D45D29">
      <w:pPr>
        <w:ind w:firstLineChars="200" w:firstLine="480"/>
        <w:jc w:val="center"/>
        <w:rPr>
          <w:rFonts w:asciiTheme="minorEastAsia" w:hAnsiTheme="minorEastAsia"/>
          <w:sz w:val="24"/>
          <w:szCs w:val="24"/>
        </w:rPr>
      </w:pPr>
      <w:r w:rsidRPr="00852568">
        <w:rPr>
          <w:rFonts w:asciiTheme="minorEastAsia" w:hAnsiTheme="minorEastAsia" w:hint="eastAsia"/>
          <w:sz w:val="24"/>
          <w:szCs w:val="24"/>
        </w:rPr>
        <w:t>保定市气象</w:t>
      </w:r>
      <w:r>
        <w:rPr>
          <w:rFonts w:asciiTheme="minorEastAsia" w:hAnsiTheme="minorEastAsia" w:hint="eastAsia"/>
          <w:sz w:val="24"/>
          <w:szCs w:val="24"/>
        </w:rPr>
        <w:t>局</w:t>
      </w:r>
      <w:r w:rsidRPr="00852568">
        <w:rPr>
          <w:rFonts w:asciiTheme="minorEastAsia" w:hAnsiTheme="minorEastAsia" w:hint="eastAsia"/>
          <w:sz w:val="24"/>
          <w:szCs w:val="24"/>
        </w:rPr>
        <w:t>2019年</w:t>
      </w:r>
      <w:r>
        <w:rPr>
          <w:rFonts w:asciiTheme="minorEastAsia" w:hAnsiTheme="minorEastAsia" w:hint="eastAsia"/>
          <w:sz w:val="24"/>
          <w:szCs w:val="24"/>
        </w:rPr>
        <w:t>地方</w:t>
      </w:r>
      <w:r w:rsidRPr="00852568">
        <w:rPr>
          <w:rFonts w:asciiTheme="minorEastAsia" w:hAnsiTheme="minorEastAsia" w:hint="eastAsia"/>
          <w:sz w:val="24"/>
          <w:szCs w:val="24"/>
        </w:rPr>
        <w:t>项目资金明细表</w:t>
      </w:r>
    </w:p>
    <w:p w:rsidR="00D45D29" w:rsidRPr="00852568" w:rsidRDefault="00D45D29" w:rsidP="00D45D29">
      <w:pPr>
        <w:ind w:firstLineChars="200" w:firstLine="360"/>
        <w:jc w:val="right"/>
        <w:rPr>
          <w:rFonts w:asciiTheme="minorEastAsia" w:hAnsiTheme="minorEastAsia"/>
          <w:sz w:val="18"/>
          <w:szCs w:val="18"/>
        </w:rPr>
      </w:pPr>
      <w:r w:rsidRPr="00852568">
        <w:rPr>
          <w:rFonts w:asciiTheme="minorEastAsia" w:hAnsiTheme="minorEastAsia" w:hint="eastAsia"/>
          <w:sz w:val="18"/>
          <w:szCs w:val="18"/>
        </w:rPr>
        <w:t>单位：万元</w:t>
      </w:r>
    </w:p>
    <w:tbl>
      <w:tblPr>
        <w:tblW w:w="9261" w:type="dxa"/>
        <w:jc w:val="center"/>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hemeFill="background1"/>
        <w:tblLayout w:type="fixed"/>
        <w:tblLook w:val="04A0"/>
      </w:tblPr>
      <w:tblGrid>
        <w:gridCol w:w="709"/>
        <w:gridCol w:w="2021"/>
        <w:gridCol w:w="1948"/>
        <w:gridCol w:w="1145"/>
        <w:gridCol w:w="1146"/>
        <w:gridCol w:w="1146"/>
        <w:gridCol w:w="1146"/>
      </w:tblGrid>
      <w:tr w:rsidR="00D45D29" w:rsidRPr="00852568" w:rsidTr="00E3798D">
        <w:trPr>
          <w:trHeight w:val="516"/>
          <w:tblHeader/>
          <w:jc w:val="center"/>
        </w:trPr>
        <w:tc>
          <w:tcPr>
            <w:tcW w:w="709" w:type="dxa"/>
            <w:shd w:val="clear" w:color="000000" w:fill="FFFFFF" w:themeFill="background1"/>
            <w:vAlign w:val="center"/>
          </w:tcPr>
          <w:p w:rsidR="00D45D29" w:rsidRPr="00FA6DB5" w:rsidRDefault="00D45D29" w:rsidP="00E3798D">
            <w:pPr>
              <w:widowControl/>
              <w:jc w:val="center"/>
              <w:rPr>
                <w:rFonts w:ascii="宋体" w:eastAsia="宋体" w:hAnsi="宋体" w:cs="Arial"/>
                <w:b/>
                <w:color w:val="000000"/>
                <w:kern w:val="0"/>
                <w:sz w:val="18"/>
                <w:szCs w:val="18"/>
              </w:rPr>
            </w:pPr>
            <w:r w:rsidRPr="00FA6DB5">
              <w:rPr>
                <w:rFonts w:ascii="宋体" w:eastAsia="宋体" w:hAnsi="宋体" w:cs="Arial" w:hint="eastAsia"/>
                <w:b/>
                <w:color w:val="000000"/>
                <w:kern w:val="0"/>
                <w:sz w:val="18"/>
                <w:szCs w:val="18"/>
              </w:rPr>
              <w:t>序号</w:t>
            </w:r>
          </w:p>
        </w:tc>
        <w:tc>
          <w:tcPr>
            <w:tcW w:w="2021" w:type="dxa"/>
            <w:shd w:val="clear" w:color="000000" w:fill="FFFFFF" w:themeFill="background1"/>
            <w:noWrap/>
            <w:vAlign w:val="center"/>
            <w:hideMark/>
          </w:tcPr>
          <w:p w:rsidR="00D45D29" w:rsidRPr="00852568" w:rsidRDefault="00D45D29" w:rsidP="00E3798D">
            <w:pPr>
              <w:widowControl/>
              <w:jc w:val="center"/>
              <w:rPr>
                <w:rFonts w:ascii="宋体" w:eastAsia="宋体" w:hAnsi="宋体" w:cs="Arial"/>
                <w:b/>
                <w:color w:val="000000"/>
                <w:kern w:val="0"/>
                <w:sz w:val="18"/>
                <w:szCs w:val="18"/>
              </w:rPr>
            </w:pPr>
            <w:r w:rsidRPr="00FA6DB5">
              <w:rPr>
                <w:rFonts w:ascii="宋体" w:eastAsia="宋体" w:hAnsi="宋体" w:cs="Arial" w:hint="eastAsia"/>
                <w:b/>
                <w:color w:val="000000"/>
                <w:kern w:val="0"/>
                <w:sz w:val="18"/>
                <w:szCs w:val="18"/>
              </w:rPr>
              <w:t>项目名称</w:t>
            </w:r>
          </w:p>
        </w:tc>
        <w:tc>
          <w:tcPr>
            <w:tcW w:w="1948" w:type="dxa"/>
            <w:shd w:val="clear" w:color="000000" w:fill="FFFFFF" w:themeFill="background1"/>
            <w:noWrap/>
            <w:vAlign w:val="center"/>
            <w:hideMark/>
          </w:tcPr>
          <w:p w:rsidR="00D45D29" w:rsidRPr="00852568" w:rsidRDefault="00D45D29" w:rsidP="00E3798D">
            <w:pPr>
              <w:widowControl/>
              <w:jc w:val="center"/>
              <w:rPr>
                <w:rFonts w:ascii="宋体" w:eastAsia="宋体" w:hAnsi="宋体" w:cs="Arial"/>
                <w:b/>
                <w:color w:val="000000"/>
                <w:kern w:val="0"/>
                <w:sz w:val="18"/>
                <w:szCs w:val="18"/>
              </w:rPr>
            </w:pPr>
            <w:r w:rsidRPr="00FA6DB5">
              <w:rPr>
                <w:rFonts w:ascii="宋体" w:eastAsia="宋体" w:hAnsi="宋体" w:cs="Arial" w:hint="eastAsia"/>
                <w:b/>
                <w:color w:val="000000"/>
                <w:kern w:val="0"/>
                <w:sz w:val="18"/>
                <w:szCs w:val="18"/>
              </w:rPr>
              <w:t>项目单位</w:t>
            </w:r>
          </w:p>
        </w:tc>
        <w:tc>
          <w:tcPr>
            <w:tcW w:w="1145" w:type="dxa"/>
            <w:shd w:val="clear" w:color="000000" w:fill="FFFFFF" w:themeFill="background1"/>
            <w:noWrap/>
            <w:vAlign w:val="center"/>
            <w:hideMark/>
          </w:tcPr>
          <w:p w:rsidR="00D45D29" w:rsidRPr="00852568" w:rsidRDefault="00D45D29" w:rsidP="00E3798D">
            <w:pPr>
              <w:widowControl/>
              <w:jc w:val="center"/>
              <w:rPr>
                <w:rFonts w:ascii="宋体" w:eastAsia="宋体" w:hAnsi="宋体" w:cs="Arial"/>
                <w:b/>
                <w:color w:val="000000"/>
                <w:kern w:val="0"/>
                <w:sz w:val="18"/>
                <w:szCs w:val="18"/>
              </w:rPr>
            </w:pPr>
            <w:r w:rsidRPr="00FA6DB5">
              <w:rPr>
                <w:rFonts w:ascii="宋体" w:eastAsia="宋体" w:hAnsi="宋体" w:cs="Arial" w:hint="eastAsia"/>
                <w:b/>
                <w:color w:val="000000"/>
                <w:kern w:val="0"/>
                <w:sz w:val="18"/>
                <w:szCs w:val="18"/>
              </w:rPr>
              <w:t>预算金额</w:t>
            </w:r>
          </w:p>
        </w:tc>
        <w:tc>
          <w:tcPr>
            <w:tcW w:w="1146" w:type="dxa"/>
            <w:shd w:val="clear" w:color="000000" w:fill="FFFFFF" w:themeFill="background1"/>
            <w:vAlign w:val="center"/>
          </w:tcPr>
          <w:p w:rsidR="00D45D29" w:rsidRPr="00FA6DB5" w:rsidRDefault="00D45D29" w:rsidP="00E3798D">
            <w:pPr>
              <w:widowControl/>
              <w:jc w:val="center"/>
              <w:rPr>
                <w:rFonts w:ascii="宋体" w:eastAsia="宋体" w:hAnsi="宋体" w:cs="Arial"/>
                <w:b/>
                <w:color w:val="000000"/>
                <w:kern w:val="0"/>
                <w:sz w:val="18"/>
                <w:szCs w:val="18"/>
              </w:rPr>
            </w:pPr>
            <w:r w:rsidRPr="00FA6DB5">
              <w:rPr>
                <w:rFonts w:ascii="宋体" w:eastAsia="宋体" w:hAnsi="宋体" w:cs="Arial" w:hint="eastAsia"/>
                <w:b/>
                <w:color w:val="000000"/>
                <w:kern w:val="0"/>
                <w:sz w:val="18"/>
                <w:szCs w:val="18"/>
              </w:rPr>
              <w:t>到位金额</w:t>
            </w:r>
          </w:p>
        </w:tc>
        <w:tc>
          <w:tcPr>
            <w:tcW w:w="1146" w:type="dxa"/>
            <w:shd w:val="clear" w:color="000000" w:fill="FFFFFF" w:themeFill="background1"/>
            <w:noWrap/>
            <w:vAlign w:val="center"/>
            <w:hideMark/>
          </w:tcPr>
          <w:p w:rsidR="00D45D29" w:rsidRPr="00852568" w:rsidRDefault="00D45D29" w:rsidP="00E3798D">
            <w:pPr>
              <w:widowControl/>
              <w:jc w:val="center"/>
              <w:rPr>
                <w:rFonts w:ascii="宋体" w:eastAsia="宋体" w:hAnsi="宋体" w:cs="Arial"/>
                <w:b/>
                <w:color w:val="000000"/>
                <w:kern w:val="0"/>
                <w:sz w:val="18"/>
                <w:szCs w:val="18"/>
              </w:rPr>
            </w:pPr>
            <w:r w:rsidRPr="00FA6DB5">
              <w:rPr>
                <w:rFonts w:ascii="宋体" w:eastAsia="宋体" w:hAnsi="宋体" w:cs="Arial" w:hint="eastAsia"/>
                <w:b/>
                <w:color w:val="000000"/>
                <w:kern w:val="0"/>
                <w:sz w:val="18"/>
                <w:szCs w:val="18"/>
              </w:rPr>
              <w:t>支出金额</w:t>
            </w:r>
          </w:p>
        </w:tc>
        <w:tc>
          <w:tcPr>
            <w:tcW w:w="1146" w:type="dxa"/>
            <w:shd w:val="clear" w:color="000000" w:fill="FFFFFF" w:themeFill="background1"/>
            <w:noWrap/>
            <w:vAlign w:val="center"/>
            <w:hideMark/>
          </w:tcPr>
          <w:p w:rsidR="00D45D29" w:rsidRPr="00852568" w:rsidRDefault="00D45D29" w:rsidP="00E3798D">
            <w:pPr>
              <w:widowControl/>
              <w:jc w:val="center"/>
              <w:rPr>
                <w:rFonts w:ascii="宋体" w:eastAsia="宋体" w:hAnsi="宋体" w:cs="Arial"/>
                <w:b/>
                <w:color w:val="000000"/>
                <w:kern w:val="0"/>
                <w:sz w:val="18"/>
                <w:szCs w:val="18"/>
              </w:rPr>
            </w:pPr>
            <w:r w:rsidRPr="00FA6DB5">
              <w:rPr>
                <w:rFonts w:ascii="宋体" w:eastAsia="宋体" w:hAnsi="宋体" w:cs="Arial" w:hint="eastAsia"/>
                <w:b/>
                <w:color w:val="000000"/>
                <w:kern w:val="0"/>
                <w:sz w:val="18"/>
                <w:szCs w:val="18"/>
              </w:rPr>
              <w:t>结</w:t>
            </w:r>
            <w:r w:rsidR="003A44F9">
              <w:rPr>
                <w:rFonts w:ascii="宋体" w:eastAsia="宋体" w:hAnsi="宋体" w:cs="Arial" w:hint="eastAsia"/>
                <w:b/>
                <w:color w:val="000000"/>
                <w:kern w:val="0"/>
                <w:sz w:val="18"/>
                <w:szCs w:val="18"/>
              </w:rPr>
              <w:t>转</w:t>
            </w:r>
            <w:r w:rsidRPr="00FA6DB5">
              <w:rPr>
                <w:rFonts w:ascii="宋体" w:eastAsia="宋体" w:hAnsi="宋体" w:cs="Arial" w:hint="eastAsia"/>
                <w:b/>
                <w:color w:val="000000"/>
                <w:kern w:val="0"/>
                <w:sz w:val="18"/>
                <w:szCs w:val="18"/>
              </w:rPr>
              <w:t>金额</w:t>
            </w:r>
          </w:p>
        </w:tc>
      </w:tr>
      <w:tr w:rsidR="00D45D29" w:rsidRPr="00852568" w:rsidTr="00E3798D">
        <w:trPr>
          <w:trHeight w:val="284"/>
          <w:jc w:val="center"/>
        </w:trPr>
        <w:tc>
          <w:tcPr>
            <w:tcW w:w="709" w:type="dxa"/>
            <w:shd w:val="clear" w:color="000000" w:fill="FFFFFF" w:themeFill="background1"/>
            <w:vAlign w:val="center"/>
          </w:tcPr>
          <w:p w:rsidR="00D45D29" w:rsidRPr="00810792" w:rsidRDefault="00D45D29" w:rsidP="00E3798D">
            <w:pPr>
              <w:jc w:val="center"/>
              <w:rPr>
                <w:sz w:val="18"/>
                <w:szCs w:val="18"/>
              </w:rPr>
            </w:pPr>
            <w:r w:rsidRPr="00810792">
              <w:rPr>
                <w:sz w:val="18"/>
                <w:szCs w:val="18"/>
              </w:rPr>
              <w:t>1</w:t>
            </w:r>
          </w:p>
        </w:tc>
        <w:tc>
          <w:tcPr>
            <w:tcW w:w="2021" w:type="dxa"/>
            <w:shd w:val="clear" w:color="000000" w:fill="FFFFFF" w:themeFill="background1"/>
            <w:noWrap/>
            <w:vAlign w:val="center"/>
            <w:hideMark/>
          </w:tcPr>
          <w:p w:rsidR="00D45D29" w:rsidRPr="00852568" w:rsidRDefault="00D45D29" w:rsidP="00E3798D">
            <w:pPr>
              <w:widowControl/>
              <w:jc w:val="left"/>
              <w:rPr>
                <w:rFonts w:ascii="宋体" w:eastAsia="宋体" w:hAnsi="宋体" w:cs="Arial"/>
                <w:color w:val="000000"/>
                <w:kern w:val="0"/>
                <w:sz w:val="18"/>
                <w:szCs w:val="18"/>
              </w:rPr>
            </w:pPr>
            <w:r w:rsidRPr="00BF1060">
              <w:rPr>
                <w:rFonts w:ascii="宋体" w:eastAsia="宋体" w:hAnsi="宋体" w:cs="Arial" w:hint="eastAsia"/>
                <w:color w:val="000000"/>
                <w:kern w:val="0"/>
                <w:sz w:val="18"/>
                <w:szCs w:val="18"/>
              </w:rPr>
              <w:t>气象灾害指挥部运行</w:t>
            </w:r>
          </w:p>
        </w:tc>
        <w:tc>
          <w:tcPr>
            <w:tcW w:w="1948" w:type="dxa"/>
            <w:shd w:val="clear" w:color="000000" w:fill="FFFFFF" w:themeFill="background1"/>
            <w:noWrap/>
            <w:vAlign w:val="center"/>
            <w:hideMark/>
          </w:tcPr>
          <w:p w:rsidR="00D45D29" w:rsidRPr="00852568" w:rsidRDefault="00D45D29" w:rsidP="00E3798D">
            <w:pPr>
              <w:widowControl/>
              <w:jc w:val="center"/>
              <w:rPr>
                <w:rFonts w:ascii="宋体" w:eastAsia="宋体" w:hAnsi="宋体" w:cs="Arial"/>
                <w:color w:val="000000"/>
                <w:kern w:val="0"/>
                <w:sz w:val="18"/>
                <w:szCs w:val="18"/>
              </w:rPr>
            </w:pPr>
            <w:r w:rsidRPr="00852568">
              <w:rPr>
                <w:rFonts w:ascii="宋体" w:eastAsia="宋体" w:hAnsi="宋体" w:cs="Arial" w:hint="eastAsia"/>
                <w:color w:val="000000"/>
                <w:kern w:val="0"/>
                <w:sz w:val="18"/>
                <w:szCs w:val="18"/>
              </w:rPr>
              <w:t>保定市气象局</w:t>
            </w:r>
          </w:p>
        </w:tc>
        <w:tc>
          <w:tcPr>
            <w:tcW w:w="1145"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8.00</w:t>
            </w:r>
          </w:p>
        </w:tc>
        <w:tc>
          <w:tcPr>
            <w:tcW w:w="1146" w:type="dxa"/>
            <w:shd w:val="clear" w:color="000000" w:fill="FFFFFF" w:themeFill="background1"/>
            <w:vAlign w:val="center"/>
          </w:tcPr>
          <w:p w:rsidR="00D45D29" w:rsidRPr="00852568" w:rsidRDefault="00D45D29" w:rsidP="00E3798D">
            <w:pPr>
              <w:widowControl/>
              <w:jc w:val="right"/>
              <w:rPr>
                <w:sz w:val="18"/>
                <w:szCs w:val="18"/>
              </w:rPr>
            </w:pPr>
            <w:r>
              <w:rPr>
                <w:rFonts w:hint="eastAsia"/>
                <w:sz w:val="18"/>
                <w:szCs w:val="18"/>
              </w:rPr>
              <w:t>8.00</w:t>
            </w:r>
          </w:p>
        </w:tc>
        <w:tc>
          <w:tcPr>
            <w:tcW w:w="1146" w:type="dxa"/>
            <w:shd w:val="clear" w:color="000000" w:fill="FFFFFF" w:themeFill="background1"/>
            <w:noWrap/>
            <w:vAlign w:val="center"/>
          </w:tcPr>
          <w:p w:rsidR="00D45D29" w:rsidRPr="00852568" w:rsidRDefault="00D45D29" w:rsidP="00E3798D">
            <w:pPr>
              <w:widowControl/>
              <w:jc w:val="right"/>
              <w:rPr>
                <w:sz w:val="18"/>
                <w:szCs w:val="18"/>
              </w:rPr>
            </w:pPr>
            <w:r>
              <w:rPr>
                <w:rFonts w:hint="eastAsia"/>
                <w:sz w:val="18"/>
                <w:szCs w:val="18"/>
              </w:rPr>
              <w:t>8.00</w:t>
            </w:r>
          </w:p>
        </w:tc>
        <w:tc>
          <w:tcPr>
            <w:tcW w:w="1146" w:type="dxa"/>
            <w:shd w:val="clear" w:color="000000" w:fill="FFFFFF" w:themeFill="background1"/>
            <w:noWrap/>
            <w:vAlign w:val="center"/>
            <w:hideMark/>
          </w:tcPr>
          <w:p w:rsidR="00D45D29" w:rsidRPr="00852568" w:rsidRDefault="00D45D29" w:rsidP="00E3798D">
            <w:pPr>
              <w:widowControl/>
              <w:jc w:val="right"/>
              <w:rPr>
                <w:sz w:val="18"/>
                <w:szCs w:val="18"/>
              </w:rPr>
            </w:pPr>
            <w:r w:rsidRPr="00852568">
              <w:rPr>
                <w:rFonts w:hint="eastAsia"/>
                <w:sz w:val="18"/>
                <w:szCs w:val="18"/>
              </w:rPr>
              <w:t>0.00</w:t>
            </w:r>
          </w:p>
        </w:tc>
      </w:tr>
      <w:tr w:rsidR="00D45D29" w:rsidRPr="00852568" w:rsidTr="00E3798D">
        <w:trPr>
          <w:trHeight w:val="284"/>
          <w:jc w:val="center"/>
        </w:trPr>
        <w:tc>
          <w:tcPr>
            <w:tcW w:w="709" w:type="dxa"/>
            <w:shd w:val="clear" w:color="000000" w:fill="FFFFFF" w:themeFill="background1"/>
            <w:vAlign w:val="center"/>
          </w:tcPr>
          <w:p w:rsidR="00D45D29" w:rsidRPr="00810792" w:rsidRDefault="00D45D29" w:rsidP="00E3798D">
            <w:pPr>
              <w:jc w:val="center"/>
              <w:rPr>
                <w:sz w:val="18"/>
                <w:szCs w:val="18"/>
              </w:rPr>
            </w:pPr>
            <w:r w:rsidRPr="00810792">
              <w:rPr>
                <w:sz w:val="18"/>
                <w:szCs w:val="18"/>
              </w:rPr>
              <w:t>2</w:t>
            </w:r>
          </w:p>
        </w:tc>
        <w:tc>
          <w:tcPr>
            <w:tcW w:w="2021" w:type="dxa"/>
            <w:shd w:val="clear" w:color="000000" w:fill="FFFFFF" w:themeFill="background1"/>
            <w:noWrap/>
            <w:vAlign w:val="center"/>
            <w:hideMark/>
          </w:tcPr>
          <w:p w:rsidR="00D45D29" w:rsidRPr="00852568" w:rsidRDefault="00D45D29" w:rsidP="00E3798D">
            <w:pPr>
              <w:widowControl/>
              <w:jc w:val="left"/>
              <w:rPr>
                <w:sz w:val="18"/>
                <w:szCs w:val="18"/>
              </w:rPr>
            </w:pPr>
            <w:r w:rsidRPr="00BF1060">
              <w:rPr>
                <w:rFonts w:hint="eastAsia"/>
                <w:sz w:val="18"/>
                <w:szCs w:val="18"/>
              </w:rPr>
              <w:t>自动站建设和装备保障维护</w:t>
            </w:r>
          </w:p>
        </w:tc>
        <w:tc>
          <w:tcPr>
            <w:tcW w:w="1948" w:type="dxa"/>
            <w:shd w:val="clear" w:color="000000" w:fill="FFFFFF" w:themeFill="background1"/>
            <w:noWrap/>
            <w:vAlign w:val="center"/>
            <w:hideMark/>
          </w:tcPr>
          <w:p w:rsidR="00D45D29" w:rsidRDefault="00D45D29" w:rsidP="00E3798D">
            <w:pPr>
              <w:jc w:val="center"/>
            </w:pPr>
            <w:r w:rsidRPr="004E1E84">
              <w:rPr>
                <w:rFonts w:ascii="宋体" w:eastAsia="宋体" w:hAnsi="宋体" w:cs="Arial" w:hint="eastAsia"/>
                <w:color w:val="000000"/>
                <w:kern w:val="0"/>
                <w:sz w:val="18"/>
                <w:szCs w:val="18"/>
              </w:rPr>
              <w:t>保定市气象局</w:t>
            </w:r>
          </w:p>
        </w:tc>
        <w:tc>
          <w:tcPr>
            <w:tcW w:w="1145"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26.00</w:t>
            </w:r>
          </w:p>
        </w:tc>
        <w:tc>
          <w:tcPr>
            <w:tcW w:w="1146" w:type="dxa"/>
            <w:shd w:val="clear" w:color="000000" w:fill="FFFFFF" w:themeFill="background1"/>
            <w:vAlign w:val="center"/>
          </w:tcPr>
          <w:p w:rsidR="00D45D29" w:rsidRPr="00852568" w:rsidRDefault="00D45D29" w:rsidP="00E3798D">
            <w:pPr>
              <w:widowControl/>
              <w:jc w:val="right"/>
              <w:rPr>
                <w:sz w:val="18"/>
                <w:szCs w:val="18"/>
              </w:rPr>
            </w:pPr>
            <w:r>
              <w:rPr>
                <w:rFonts w:hint="eastAsia"/>
                <w:sz w:val="18"/>
                <w:szCs w:val="18"/>
              </w:rPr>
              <w:t>26.00</w:t>
            </w:r>
          </w:p>
        </w:tc>
        <w:tc>
          <w:tcPr>
            <w:tcW w:w="1146" w:type="dxa"/>
            <w:shd w:val="clear" w:color="000000" w:fill="FFFFFF" w:themeFill="background1"/>
            <w:noWrap/>
            <w:vAlign w:val="center"/>
          </w:tcPr>
          <w:p w:rsidR="00D45D29" w:rsidRPr="00852568" w:rsidRDefault="00D45D29" w:rsidP="00E3798D">
            <w:pPr>
              <w:widowControl/>
              <w:jc w:val="right"/>
              <w:rPr>
                <w:sz w:val="18"/>
                <w:szCs w:val="18"/>
              </w:rPr>
            </w:pPr>
            <w:r>
              <w:rPr>
                <w:rFonts w:hint="eastAsia"/>
                <w:sz w:val="18"/>
                <w:szCs w:val="18"/>
              </w:rPr>
              <w:t>26.00</w:t>
            </w:r>
          </w:p>
        </w:tc>
        <w:tc>
          <w:tcPr>
            <w:tcW w:w="1146" w:type="dxa"/>
            <w:shd w:val="clear" w:color="000000" w:fill="FFFFFF" w:themeFill="background1"/>
            <w:noWrap/>
            <w:vAlign w:val="center"/>
            <w:hideMark/>
          </w:tcPr>
          <w:p w:rsidR="00D45D29" w:rsidRPr="00852568" w:rsidRDefault="00D45D29" w:rsidP="00E3798D">
            <w:pPr>
              <w:widowControl/>
              <w:jc w:val="right"/>
              <w:rPr>
                <w:sz w:val="18"/>
                <w:szCs w:val="18"/>
              </w:rPr>
            </w:pPr>
            <w:r w:rsidRPr="00852568">
              <w:rPr>
                <w:rFonts w:hint="eastAsia"/>
                <w:sz w:val="18"/>
                <w:szCs w:val="18"/>
              </w:rPr>
              <w:t>0.00</w:t>
            </w:r>
          </w:p>
        </w:tc>
      </w:tr>
      <w:tr w:rsidR="00D45D29" w:rsidRPr="00852568" w:rsidTr="00E3798D">
        <w:trPr>
          <w:trHeight w:val="284"/>
          <w:jc w:val="center"/>
        </w:trPr>
        <w:tc>
          <w:tcPr>
            <w:tcW w:w="709" w:type="dxa"/>
            <w:shd w:val="clear" w:color="000000" w:fill="FFFFFF" w:themeFill="background1"/>
            <w:vAlign w:val="center"/>
          </w:tcPr>
          <w:p w:rsidR="00D45D29" w:rsidRPr="00810792" w:rsidRDefault="00D45D29" w:rsidP="00E3798D">
            <w:pPr>
              <w:jc w:val="center"/>
              <w:rPr>
                <w:sz w:val="18"/>
                <w:szCs w:val="18"/>
              </w:rPr>
            </w:pPr>
            <w:r w:rsidRPr="00810792">
              <w:rPr>
                <w:sz w:val="18"/>
                <w:szCs w:val="18"/>
              </w:rPr>
              <w:t>3</w:t>
            </w:r>
          </w:p>
        </w:tc>
        <w:tc>
          <w:tcPr>
            <w:tcW w:w="2021" w:type="dxa"/>
            <w:shd w:val="clear" w:color="000000" w:fill="FFFFFF" w:themeFill="background1"/>
            <w:noWrap/>
            <w:vAlign w:val="center"/>
            <w:hideMark/>
          </w:tcPr>
          <w:p w:rsidR="00D45D29" w:rsidRPr="00852568" w:rsidRDefault="00D45D29" w:rsidP="00E3798D">
            <w:pPr>
              <w:widowControl/>
              <w:jc w:val="left"/>
              <w:rPr>
                <w:sz w:val="18"/>
                <w:szCs w:val="18"/>
              </w:rPr>
            </w:pPr>
            <w:r w:rsidRPr="00BF1060">
              <w:rPr>
                <w:rFonts w:hint="eastAsia"/>
                <w:sz w:val="18"/>
                <w:szCs w:val="18"/>
              </w:rPr>
              <w:t>突发公共事件预警信息发布中心运行保障</w:t>
            </w:r>
          </w:p>
        </w:tc>
        <w:tc>
          <w:tcPr>
            <w:tcW w:w="1948" w:type="dxa"/>
            <w:shd w:val="clear" w:color="000000" w:fill="FFFFFF" w:themeFill="background1"/>
            <w:noWrap/>
            <w:vAlign w:val="center"/>
            <w:hideMark/>
          </w:tcPr>
          <w:p w:rsidR="00D45D29" w:rsidRDefault="00D45D29" w:rsidP="00E3798D">
            <w:pPr>
              <w:jc w:val="center"/>
            </w:pPr>
            <w:r w:rsidRPr="004E1E84">
              <w:rPr>
                <w:rFonts w:ascii="宋体" w:eastAsia="宋体" w:hAnsi="宋体" w:cs="Arial" w:hint="eastAsia"/>
                <w:color w:val="000000"/>
                <w:kern w:val="0"/>
                <w:sz w:val="18"/>
                <w:szCs w:val="18"/>
              </w:rPr>
              <w:t>保定市气象局</w:t>
            </w:r>
          </w:p>
        </w:tc>
        <w:tc>
          <w:tcPr>
            <w:tcW w:w="1145"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6.00</w:t>
            </w:r>
          </w:p>
        </w:tc>
        <w:tc>
          <w:tcPr>
            <w:tcW w:w="1146" w:type="dxa"/>
            <w:shd w:val="clear" w:color="000000" w:fill="FFFFFF" w:themeFill="background1"/>
            <w:vAlign w:val="center"/>
          </w:tcPr>
          <w:p w:rsidR="00D45D29" w:rsidRPr="00852568" w:rsidRDefault="00D45D29" w:rsidP="00E3798D">
            <w:pPr>
              <w:widowControl/>
              <w:jc w:val="right"/>
              <w:rPr>
                <w:sz w:val="18"/>
                <w:szCs w:val="18"/>
              </w:rPr>
            </w:pPr>
            <w:r>
              <w:rPr>
                <w:rFonts w:hint="eastAsia"/>
                <w:sz w:val="18"/>
                <w:szCs w:val="18"/>
              </w:rPr>
              <w:t>6.00</w:t>
            </w:r>
          </w:p>
        </w:tc>
        <w:tc>
          <w:tcPr>
            <w:tcW w:w="1146" w:type="dxa"/>
            <w:shd w:val="clear" w:color="000000" w:fill="FFFFFF" w:themeFill="background1"/>
            <w:noWrap/>
            <w:vAlign w:val="center"/>
          </w:tcPr>
          <w:p w:rsidR="00D45D29" w:rsidRPr="00852568" w:rsidRDefault="00D45D29" w:rsidP="00E3798D">
            <w:pPr>
              <w:widowControl/>
              <w:jc w:val="right"/>
              <w:rPr>
                <w:sz w:val="18"/>
                <w:szCs w:val="18"/>
              </w:rPr>
            </w:pPr>
            <w:r>
              <w:rPr>
                <w:rFonts w:hint="eastAsia"/>
                <w:sz w:val="18"/>
                <w:szCs w:val="18"/>
              </w:rPr>
              <w:t>6.00</w:t>
            </w:r>
          </w:p>
        </w:tc>
        <w:tc>
          <w:tcPr>
            <w:tcW w:w="1146" w:type="dxa"/>
            <w:shd w:val="clear" w:color="000000" w:fill="FFFFFF" w:themeFill="background1"/>
            <w:noWrap/>
            <w:vAlign w:val="center"/>
            <w:hideMark/>
          </w:tcPr>
          <w:p w:rsidR="00D45D29" w:rsidRPr="00852568" w:rsidRDefault="00D45D29" w:rsidP="00E3798D">
            <w:pPr>
              <w:widowControl/>
              <w:jc w:val="right"/>
              <w:rPr>
                <w:sz w:val="18"/>
                <w:szCs w:val="18"/>
              </w:rPr>
            </w:pPr>
            <w:r w:rsidRPr="00852568">
              <w:rPr>
                <w:rFonts w:hint="eastAsia"/>
                <w:sz w:val="18"/>
                <w:szCs w:val="18"/>
              </w:rPr>
              <w:t>0.00</w:t>
            </w:r>
          </w:p>
        </w:tc>
      </w:tr>
      <w:tr w:rsidR="00D45D29" w:rsidRPr="00852568" w:rsidTr="00E3798D">
        <w:trPr>
          <w:trHeight w:val="284"/>
          <w:jc w:val="center"/>
        </w:trPr>
        <w:tc>
          <w:tcPr>
            <w:tcW w:w="709" w:type="dxa"/>
            <w:shd w:val="clear" w:color="000000" w:fill="FFFFFF" w:themeFill="background1"/>
            <w:vAlign w:val="center"/>
          </w:tcPr>
          <w:p w:rsidR="00D45D29" w:rsidRPr="00810792" w:rsidRDefault="00D45D29" w:rsidP="00E3798D">
            <w:pPr>
              <w:jc w:val="center"/>
              <w:rPr>
                <w:sz w:val="18"/>
                <w:szCs w:val="18"/>
              </w:rPr>
            </w:pPr>
            <w:r w:rsidRPr="00810792">
              <w:rPr>
                <w:sz w:val="18"/>
                <w:szCs w:val="18"/>
              </w:rPr>
              <w:t>4</w:t>
            </w:r>
          </w:p>
        </w:tc>
        <w:tc>
          <w:tcPr>
            <w:tcW w:w="2021" w:type="dxa"/>
            <w:shd w:val="clear" w:color="000000" w:fill="FFFFFF" w:themeFill="background1"/>
            <w:noWrap/>
            <w:vAlign w:val="center"/>
            <w:hideMark/>
          </w:tcPr>
          <w:p w:rsidR="00D45D29" w:rsidRPr="00852568" w:rsidRDefault="00D45D29" w:rsidP="00E3798D">
            <w:pPr>
              <w:widowControl/>
              <w:jc w:val="left"/>
              <w:rPr>
                <w:sz w:val="18"/>
                <w:szCs w:val="18"/>
              </w:rPr>
            </w:pPr>
            <w:r w:rsidRPr="00BF1060">
              <w:rPr>
                <w:rFonts w:hint="eastAsia"/>
                <w:sz w:val="18"/>
                <w:szCs w:val="18"/>
              </w:rPr>
              <w:t>防雷行政许可技术保障</w:t>
            </w:r>
          </w:p>
        </w:tc>
        <w:tc>
          <w:tcPr>
            <w:tcW w:w="1948" w:type="dxa"/>
            <w:shd w:val="clear" w:color="000000" w:fill="FFFFFF" w:themeFill="background1"/>
            <w:noWrap/>
            <w:vAlign w:val="center"/>
            <w:hideMark/>
          </w:tcPr>
          <w:p w:rsidR="00D45D29" w:rsidRDefault="00D45D29" w:rsidP="00E3798D">
            <w:pPr>
              <w:jc w:val="center"/>
            </w:pPr>
            <w:r w:rsidRPr="004E1E84">
              <w:rPr>
                <w:rFonts w:ascii="宋体" w:eastAsia="宋体" w:hAnsi="宋体" w:cs="Arial" w:hint="eastAsia"/>
                <w:color w:val="000000"/>
                <w:kern w:val="0"/>
                <w:sz w:val="18"/>
                <w:szCs w:val="18"/>
              </w:rPr>
              <w:t>保定市气象局</w:t>
            </w:r>
          </w:p>
        </w:tc>
        <w:tc>
          <w:tcPr>
            <w:tcW w:w="1145"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12.00</w:t>
            </w:r>
          </w:p>
        </w:tc>
        <w:tc>
          <w:tcPr>
            <w:tcW w:w="1146" w:type="dxa"/>
            <w:shd w:val="clear" w:color="000000" w:fill="FFFFFF" w:themeFill="background1"/>
            <w:vAlign w:val="center"/>
          </w:tcPr>
          <w:p w:rsidR="00D45D29" w:rsidRPr="00852568" w:rsidRDefault="00D45D29" w:rsidP="00E3798D">
            <w:pPr>
              <w:widowControl/>
              <w:jc w:val="right"/>
              <w:rPr>
                <w:sz w:val="18"/>
                <w:szCs w:val="18"/>
              </w:rPr>
            </w:pPr>
            <w:r>
              <w:rPr>
                <w:rFonts w:hint="eastAsia"/>
                <w:sz w:val="18"/>
                <w:szCs w:val="18"/>
              </w:rPr>
              <w:t>12.00</w:t>
            </w:r>
          </w:p>
        </w:tc>
        <w:tc>
          <w:tcPr>
            <w:tcW w:w="1146" w:type="dxa"/>
            <w:shd w:val="clear" w:color="000000" w:fill="FFFFFF" w:themeFill="background1"/>
            <w:noWrap/>
            <w:vAlign w:val="center"/>
          </w:tcPr>
          <w:p w:rsidR="00D45D29" w:rsidRPr="00852568" w:rsidRDefault="00D45D29" w:rsidP="00E3798D">
            <w:pPr>
              <w:widowControl/>
              <w:jc w:val="right"/>
              <w:rPr>
                <w:sz w:val="18"/>
                <w:szCs w:val="18"/>
              </w:rPr>
            </w:pPr>
            <w:r>
              <w:rPr>
                <w:rFonts w:hint="eastAsia"/>
                <w:sz w:val="18"/>
                <w:szCs w:val="18"/>
              </w:rPr>
              <w:t>11.80</w:t>
            </w:r>
          </w:p>
        </w:tc>
        <w:tc>
          <w:tcPr>
            <w:tcW w:w="1146"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0.20</w:t>
            </w:r>
          </w:p>
        </w:tc>
      </w:tr>
      <w:tr w:rsidR="00D45D29" w:rsidRPr="00852568" w:rsidTr="00E3798D">
        <w:trPr>
          <w:trHeight w:val="284"/>
          <w:jc w:val="center"/>
        </w:trPr>
        <w:tc>
          <w:tcPr>
            <w:tcW w:w="709" w:type="dxa"/>
            <w:shd w:val="clear" w:color="000000" w:fill="FFFFFF" w:themeFill="background1"/>
            <w:vAlign w:val="center"/>
          </w:tcPr>
          <w:p w:rsidR="00D45D29" w:rsidRPr="00810792" w:rsidRDefault="00D45D29" w:rsidP="00E3798D">
            <w:pPr>
              <w:jc w:val="center"/>
              <w:rPr>
                <w:sz w:val="18"/>
                <w:szCs w:val="18"/>
              </w:rPr>
            </w:pPr>
            <w:r w:rsidRPr="00810792">
              <w:rPr>
                <w:sz w:val="18"/>
                <w:szCs w:val="18"/>
              </w:rPr>
              <w:t>5</w:t>
            </w:r>
          </w:p>
        </w:tc>
        <w:tc>
          <w:tcPr>
            <w:tcW w:w="2021" w:type="dxa"/>
            <w:shd w:val="clear" w:color="000000" w:fill="FFFFFF" w:themeFill="background1"/>
            <w:noWrap/>
            <w:vAlign w:val="center"/>
            <w:hideMark/>
          </w:tcPr>
          <w:p w:rsidR="00D45D29" w:rsidRPr="00852568" w:rsidRDefault="00D45D29" w:rsidP="00E3798D">
            <w:pPr>
              <w:widowControl/>
              <w:jc w:val="left"/>
              <w:rPr>
                <w:sz w:val="18"/>
                <w:szCs w:val="18"/>
              </w:rPr>
            </w:pPr>
            <w:r w:rsidRPr="00BF1060">
              <w:rPr>
                <w:rFonts w:hint="eastAsia"/>
                <w:sz w:val="18"/>
                <w:szCs w:val="18"/>
              </w:rPr>
              <w:t>人工影响天气</w:t>
            </w:r>
          </w:p>
        </w:tc>
        <w:tc>
          <w:tcPr>
            <w:tcW w:w="1948" w:type="dxa"/>
            <w:shd w:val="clear" w:color="000000" w:fill="FFFFFF" w:themeFill="background1"/>
            <w:noWrap/>
            <w:vAlign w:val="center"/>
            <w:hideMark/>
          </w:tcPr>
          <w:p w:rsidR="00D45D29" w:rsidRDefault="00D45D29" w:rsidP="00E3798D">
            <w:pPr>
              <w:jc w:val="center"/>
            </w:pPr>
            <w:r w:rsidRPr="004E1E84">
              <w:rPr>
                <w:rFonts w:ascii="宋体" w:eastAsia="宋体" w:hAnsi="宋体" w:cs="Arial" w:hint="eastAsia"/>
                <w:color w:val="000000"/>
                <w:kern w:val="0"/>
                <w:sz w:val="18"/>
                <w:szCs w:val="18"/>
              </w:rPr>
              <w:t>保定市气象局</w:t>
            </w:r>
          </w:p>
        </w:tc>
        <w:tc>
          <w:tcPr>
            <w:tcW w:w="1145"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58.00</w:t>
            </w:r>
          </w:p>
        </w:tc>
        <w:tc>
          <w:tcPr>
            <w:tcW w:w="1146" w:type="dxa"/>
            <w:shd w:val="clear" w:color="000000" w:fill="FFFFFF" w:themeFill="background1"/>
            <w:vAlign w:val="center"/>
          </w:tcPr>
          <w:p w:rsidR="00D45D29" w:rsidRPr="00852568" w:rsidRDefault="00D45D29" w:rsidP="00E3798D">
            <w:pPr>
              <w:widowControl/>
              <w:jc w:val="right"/>
              <w:rPr>
                <w:sz w:val="18"/>
                <w:szCs w:val="18"/>
              </w:rPr>
            </w:pPr>
            <w:r>
              <w:rPr>
                <w:rFonts w:hint="eastAsia"/>
                <w:sz w:val="18"/>
                <w:szCs w:val="18"/>
              </w:rPr>
              <w:t>58.00</w:t>
            </w:r>
          </w:p>
        </w:tc>
        <w:tc>
          <w:tcPr>
            <w:tcW w:w="1146" w:type="dxa"/>
            <w:shd w:val="clear" w:color="000000" w:fill="FFFFFF" w:themeFill="background1"/>
            <w:noWrap/>
            <w:vAlign w:val="center"/>
          </w:tcPr>
          <w:p w:rsidR="00D45D29" w:rsidRPr="00E5237D" w:rsidRDefault="00D45D29" w:rsidP="00E3798D">
            <w:pPr>
              <w:widowControl/>
              <w:jc w:val="right"/>
              <w:rPr>
                <w:b/>
                <w:sz w:val="18"/>
                <w:szCs w:val="18"/>
              </w:rPr>
            </w:pPr>
            <w:r>
              <w:rPr>
                <w:rFonts w:hint="eastAsia"/>
                <w:sz w:val="18"/>
                <w:szCs w:val="18"/>
              </w:rPr>
              <w:t>48.90</w:t>
            </w:r>
          </w:p>
        </w:tc>
        <w:tc>
          <w:tcPr>
            <w:tcW w:w="1146"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9.1</w:t>
            </w:r>
            <w:r w:rsidRPr="00852568">
              <w:rPr>
                <w:rFonts w:hint="eastAsia"/>
                <w:sz w:val="18"/>
                <w:szCs w:val="18"/>
              </w:rPr>
              <w:t>0</w:t>
            </w:r>
          </w:p>
        </w:tc>
      </w:tr>
      <w:tr w:rsidR="00D45D29" w:rsidRPr="00852568" w:rsidTr="00E3798D">
        <w:trPr>
          <w:trHeight w:val="284"/>
          <w:jc w:val="center"/>
        </w:trPr>
        <w:tc>
          <w:tcPr>
            <w:tcW w:w="709" w:type="dxa"/>
            <w:shd w:val="clear" w:color="000000" w:fill="FFFFFF" w:themeFill="background1"/>
            <w:vAlign w:val="center"/>
          </w:tcPr>
          <w:p w:rsidR="00D45D29" w:rsidRPr="00810792" w:rsidRDefault="00D45D29" w:rsidP="00E3798D">
            <w:pPr>
              <w:jc w:val="center"/>
              <w:rPr>
                <w:sz w:val="18"/>
                <w:szCs w:val="18"/>
              </w:rPr>
            </w:pPr>
            <w:r w:rsidRPr="00810792">
              <w:rPr>
                <w:sz w:val="18"/>
                <w:szCs w:val="18"/>
              </w:rPr>
              <w:t>6</w:t>
            </w:r>
          </w:p>
        </w:tc>
        <w:tc>
          <w:tcPr>
            <w:tcW w:w="2021" w:type="dxa"/>
            <w:shd w:val="clear" w:color="000000" w:fill="FFFFFF" w:themeFill="background1"/>
            <w:noWrap/>
            <w:vAlign w:val="center"/>
            <w:hideMark/>
          </w:tcPr>
          <w:p w:rsidR="00D45D29" w:rsidRPr="00852568" w:rsidRDefault="00D45D29" w:rsidP="00E3798D">
            <w:pPr>
              <w:widowControl/>
              <w:jc w:val="left"/>
              <w:rPr>
                <w:sz w:val="18"/>
                <w:szCs w:val="18"/>
              </w:rPr>
            </w:pPr>
            <w:r w:rsidRPr="00BF1060">
              <w:rPr>
                <w:rFonts w:hint="eastAsia"/>
                <w:sz w:val="18"/>
                <w:szCs w:val="18"/>
              </w:rPr>
              <w:t>保定市气象防灾减灾中心业务平面建设大数据中心</w:t>
            </w:r>
          </w:p>
        </w:tc>
        <w:tc>
          <w:tcPr>
            <w:tcW w:w="1948" w:type="dxa"/>
            <w:shd w:val="clear" w:color="000000" w:fill="FFFFFF" w:themeFill="background1"/>
            <w:noWrap/>
            <w:vAlign w:val="center"/>
            <w:hideMark/>
          </w:tcPr>
          <w:p w:rsidR="00D45D29" w:rsidRDefault="00D45D29" w:rsidP="00E3798D">
            <w:pPr>
              <w:jc w:val="center"/>
            </w:pPr>
            <w:r w:rsidRPr="004E1E84">
              <w:rPr>
                <w:rFonts w:ascii="宋体" w:eastAsia="宋体" w:hAnsi="宋体" w:cs="Arial" w:hint="eastAsia"/>
                <w:color w:val="000000"/>
                <w:kern w:val="0"/>
                <w:sz w:val="18"/>
                <w:szCs w:val="18"/>
              </w:rPr>
              <w:t>保定市气象局</w:t>
            </w:r>
          </w:p>
        </w:tc>
        <w:tc>
          <w:tcPr>
            <w:tcW w:w="1145"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90.00</w:t>
            </w:r>
          </w:p>
        </w:tc>
        <w:tc>
          <w:tcPr>
            <w:tcW w:w="1146" w:type="dxa"/>
            <w:shd w:val="clear" w:color="000000" w:fill="FFFFFF" w:themeFill="background1"/>
            <w:vAlign w:val="center"/>
          </w:tcPr>
          <w:p w:rsidR="00D45D29" w:rsidRPr="00852568" w:rsidRDefault="00D45D29" w:rsidP="00E3798D">
            <w:pPr>
              <w:widowControl/>
              <w:jc w:val="right"/>
              <w:rPr>
                <w:sz w:val="18"/>
                <w:szCs w:val="18"/>
              </w:rPr>
            </w:pPr>
            <w:r>
              <w:rPr>
                <w:rFonts w:hint="eastAsia"/>
                <w:sz w:val="18"/>
                <w:szCs w:val="18"/>
              </w:rPr>
              <w:t>90.00</w:t>
            </w:r>
          </w:p>
        </w:tc>
        <w:tc>
          <w:tcPr>
            <w:tcW w:w="1146" w:type="dxa"/>
            <w:shd w:val="clear" w:color="000000" w:fill="FFFFFF" w:themeFill="background1"/>
            <w:noWrap/>
            <w:vAlign w:val="center"/>
          </w:tcPr>
          <w:p w:rsidR="00D45D29" w:rsidRPr="00ED4FB1" w:rsidRDefault="00ED4FB1" w:rsidP="00E3798D">
            <w:pPr>
              <w:widowControl/>
              <w:jc w:val="right"/>
              <w:rPr>
                <w:sz w:val="18"/>
                <w:szCs w:val="18"/>
              </w:rPr>
            </w:pPr>
            <w:r w:rsidRPr="00ED4FB1">
              <w:rPr>
                <w:rFonts w:hint="eastAsia"/>
                <w:sz w:val="18"/>
                <w:szCs w:val="18"/>
              </w:rPr>
              <w:t>82.49</w:t>
            </w:r>
          </w:p>
        </w:tc>
        <w:tc>
          <w:tcPr>
            <w:tcW w:w="1146" w:type="dxa"/>
            <w:shd w:val="clear" w:color="000000" w:fill="FFFFFF" w:themeFill="background1"/>
            <w:noWrap/>
            <w:vAlign w:val="center"/>
            <w:hideMark/>
          </w:tcPr>
          <w:p w:rsidR="00D45D29" w:rsidRPr="00ED4FB1" w:rsidRDefault="00ED4FB1" w:rsidP="00E3798D">
            <w:pPr>
              <w:widowControl/>
              <w:jc w:val="right"/>
              <w:rPr>
                <w:sz w:val="18"/>
                <w:szCs w:val="18"/>
              </w:rPr>
            </w:pPr>
            <w:r w:rsidRPr="00ED4FB1">
              <w:rPr>
                <w:rFonts w:hint="eastAsia"/>
                <w:sz w:val="18"/>
                <w:szCs w:val="18"/>
              </w:rPr>
              <w:t>7.51</w:t>
            </w:r>
          </w:p>
        </w:tc>
      </w:tr>
      <w:tr w:rsidR="00D45D29" w:rsidRPr="00852568" w:rsidTr="00E3798D">
        <w:trPr>
          <w:trHeight w:val="284"/>
          <w:jc w:val="center"/>
        </w:trPr>
        <w:tc>
          <w:tcPr>
            <w:tcW w:w="709" w:type="dxa"/>
            <w:shd w:val="clear" w:color="000000" w:fill="FFFFFF" w:themeFill="background1"/>
            <w:vAlign w:val="center"/>
          </w:tcPr>
          <w:p w:rsidR="00D45D29" w:rsidRPr="00810792" w:rsidRDefault="00D45D29" w:rsidP="00E3798D">
            <w:pPr>
              <w:jc w:val="center"/>
              <w:rPr>
                <w:sz w:val="18"/>
                <w:szCs w:val="18"/>
              </w:rPr>
            </w:pPr>
            <w:r w:rsidRPr="00810792">
              <w:rPr>
                <w:sz w:val="18"/>
                <w:szCs w:val="18"/>
              </w:rPr>
              <w:t>7</w:t>
            </w:r>
          </w:p>
        </w:tc>
        <w:tc>
          <w:tcPr>
            <w:tcW w:w="2021" w:type="dxa"/>
            <w:shd w:val="clear" w:color="000000" w:fill="FFFFFF" w:themeFill="background1"/>
            <w:noWrap/>
            <w:vAlign w:val="center"/>
            <w:hideMark/>
          </w:tcPr>
          <w:p w:rsidR="00D45D29" w:rsidRPr="00852568" w:rsidRDefault="00D45D29" w:rsidP="00E3798D">
            <w:pPr>
              <w:widowControl/>
              <w:jc w:val="left"/>
              <w:rPr>
                <w:sz w:val="18"/>
                <w:szCs w:val="18"/>
              </w:rPr>
            </w:pPr>
            <w:r w:rsidRPr="00BF1060">
              <w:rPr>
                <w:rFonts w:hint="eastAsia"/>
                <w:sz w:val="18"/>
                <w:szCs w:val="18"/>
              </w:rPr>
              <w:t>保定市气象灾害防御中心配套设施建设项目</w:t>
            </w:r>
          </w:p>
        </w:tc>
        <w:tc>
          <w:tcPr>
            <w:tcW w:w="1948" w:type="dxa"/>
            <w:shd w:val="clear" w:color="000000" w:fill="FFFFFF" w:themeFill="background1"/>
            <w:noWrap/>
            <w:vAlign w:val="center"/>
            <w:hideMark/>
          </w:tcPr>
          <w:p w:rsidR="00D45D29" w:rsidRDefault="00D45D29" w:rsidP="00E3798D">
            <w:pPr>
              <w:jc w:val="center"/>
            </w:pPr>
            <w:r w:rsidRPr="004E1E84">
              <w:rPr>
                <w:rFonts w:ascii="宋体" w:eastAsia="宋体" w:hAnsi="宋体" w:cs="Arial" w:hint="eastAsia"/>
                <w:color w:val="000000"/>
                <w:kern w:val="0"/>
                <w:sz w:val="18"/>
                <w:szCs w:val="18"/>
              </w:rPr>
              <w:t>保定市气象局</w:t>
            </w:r>
          </w:p>
        </w:tc>
        <w:tc>
          <w:tcPr>
            <w:tcW w:w="1145"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260.00</w:t>
            </w:r>
          </w:p>
        </w:tc>
        <w:tc>
          <w:tcPr>
            <w:tcW w:w="1146" w:type="dxa"/>
            <w:shd w:val="clear" w:color="000000" w:fill="FFFFFF" w:themeFill="background1"/>
            <w:vAlign w:val="center"/>
          </w:tcPr>
          <w:p w:rsidR="00D45D29" w:rsidRPr="00852568" w:rsidRDefault="00D45D29" w:rsidP="00E3798D">
            <w:pPr>
              <w:widowControl/>
              <w:jc w:val="right"/>
              <w:rPr>
                <w:sz w:val="18"/>
                <w:szCs w:val="18"/>
              </w:rPr>
            </w:pPr>
            <w:r>
              <w:rPr>
                <w:rFonts w:hint="eastAsia"/>
                <w:sz w:val="18"/>
                <w:szCs w:val="18"/>
              </w:rPr>
              <w:t>260.00</w:t>
            </w:r>
          </w:p>
        </w:tc>
        <w:tc>
          <w:tcPr>
            <w:tcW w:w="1146" w:type="dxa"/>
            <w:shd w:val="clear" w:color="000000" w:fill="FFFFFF" w:themeFill="background1"/>
            <w:noWrap/>
            <w:vAlign w:val="center"/>
          </w:tcPr>
          <w:p w:rsidR="00D45D29" w:rsidRPr="00852568" w:rsidRDefault="00D45D29" w:rsidP="00E3798D">
            <w:pPr>
              <w:widowControl/>
              <w:jc w:val="right"/>
              <w:rPr>
                <w:sz w:val="18"/>
                <w:szCs w:val="18"/>
              </w:rPr>
            </w:pPr>
            <w:r>
              <w:rPr>
                <w:rFonts w:hint="eastAsia"/>
                <w:sz w:val="18"/>
                <w:szCs w:val="18"/>
              </w:rPr>
              <w:t>236.00</w:t>
            </w:r>
          </w:p>
        </w:tc>
        <w:tc>
          <w:tcPr>
            <w:tcW w:w="1146"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24</w:t>
            </w:r>
            <w:r w:rsidRPr="00852568">
              <w:rPr>
                <w:rFonts w:hint="eastAsia"/>
                <w:sz w:val="18"/>
                <w:szCs w:val="18"/>
              </w:rPr>
              <w:t>.00</w:t>
            </w:r>
          </w:p>
        </w:tc>
      </w:tr>
      <w:tr w:rsidR="00D45D29" w:rsidRPr="00852568" w:rsidTr="00E3798D">
        <w:trPr>
          <w:trHeight w:val="284"/>
          <w:jc w:val="center"/>
        </w:trPr>
        <w:tc>
          <w:tcPr>
            <w:tcW w:w="709" w:type="dxa"/>
            <w:shd w:val="clear" w:color="000000" w:fill="FFFFFF" w:themeFill="background1"/>
            <w:vAlign w:val="center"/>
          </w:tcPr>
          <w:p w:rsidR="00D45D29" w:rsidRPr="00810792" w:rsidRDefault="00D45D29" w:rsidP="00E3798D">
            <w:pPr>
              <w:jc w:val="center"/>
              <w:rPr>
                <w:sz w:val="18"/>
                <w:szCs w:val="18"/>
              </w:rPr>
            </w:pPr>
            <w:r w:rsidRPr="00810792">
              <w:rPr>
                <w:sz w:val="18"/>
                <w:szCs w:val="18"/>
              </w:rPr>
              <w:t>8</w:t>
            </w:r>
          </w:p>
        </w:tc>
        <w:tc>
          <w:tcPr>
            <w:tcW w:w="2021" w:type="dxa"/>
            <w:shd w:val="clear" w:color="000000" w:fill="FFFFFF" w:themeFill="background1"/>
            <w:noWrap/>
            <w:vAlign w:val="center"/>
            <w:hideMark/>
          </w:tcPr>
          <w:p w:rsidR="00D45D29" w:rsidRPr="00852568" w:rsidRDefault="00D45D29" w:rsidP="00E3798D">
            <w:pPr>
              <w:widowControl/>
              <w:jc w:val="left"/>
              <w:rPr>
                <w:sz w:val="18"/>
                <w:szCs w:val="18"/>
              </w:rPr>
            </w:pPr>
            <w:r w:rsidRPr="00BF1060">
              <w:rPr>
                <w:rFonts w:hint="eastAsia"/>
                <w:sz w:val="18"/>
                <w:szCs w:val="18"/>
              </w:rPr>
              <w:t>2019</w:t>
            </w:r>
            <w:r w:rsidRPr="00BF1060">
              <w:rPr>
                <w:rFonts w:hint="eastAsia"/>
                <w:sz w:val="18"/>
                <w:szCs w:val="18"/>
              </w:rPr>
              <w:t>年河北省地下水超采区域人工增雨雪项目作业工具采购</w:t>
            </w:r>
          </w:p>
        </w:tc>
        <w:tc>
          <w:tcPr>
            <w:tcW w:w="1948" w:type="dxa"/>
            <w:shd w:val="clear" w:color="000000" w:fill="FFFFFF" w:themeFill="background1"/>
            <w:noWrap/>
            <w:vAlign w:val="center"/>
            <w:hideMark/>
          </w:tcPr>
          <w:p w:rsidR="00D45D29" w:rsidRDefault="00D45D29" w:rsidP="00E3798D">
            <w:pPr>
              <w:jc w:val="center"/>
            </w:pPr>
            <w:r w:rsidRPr="004E1E84">
              <w:rPr>
                <w:rFonts w:ascii="宋体" w:eastAsia="宋体" w:hAnsi="宋体" w:cs="Arial" w:hint="eastAsia"/>
                <w:color w:val="000000"/>
                <w:kern w:val="0"/>
                <w:sz w:val="18"/>
                <w:szCs w:val="18"/>
              </w:rPr>
              <w:t>保定市气象局</w:t>
            </w:r>
          </w:p>
        </w:tc>
        <w:tc>
          <w:tcPr>
            <w:tcW w:w="1145"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55.00</w:t>
            </w:r>
          </w:p>
        </w:tc>
        <w:tc>
          <w:tcPr>
            <w:tcW w:w="1146" w:type="dxa"/>
            <w:shd w:val="clear" w:color="000000" w:fill="FFFFFF" w:themeFill="background1"/>
            <w:vAlign w:val="center"/>
          </w:tcPr>
          <w:p w:rsidR="00D45D29" w:rsidRPr="00852568" w:rsidRDefault="00D45D29" w:rsidP="00E3798D">
            <w:pPr>
              <w:widowControl/>
              <w:jc w:val="right"/>
              <w:rPr>
                <w:sz w:val="18"/>
                <w:szCs w:val="18"/>
              </w:rPr>
            </w:pPr>
            <w:r>
              <w:rPr>
                <w:rFonts w:hint="eastAsia"/>
                <w:sz w:val="18"/>
                <w:szCs w:val="18"/>
              </w:rPr>
              <w:t>55.00</w:t>
            </w:r>
          </w:p>
        </w:tc>
        <w:tc>
          <w:tcPr>
            <w:tcW w:w="1146" w:type="dxa"/>
            <w:shd w:val="clear" w:color="000000" w:fill="FFFFFF" w:themeFill="background1"/>
            <w:noWrap/>
            <w:vAlign w:val="center"/>
          </w:tcPr>
          <w:p w:rsidR="00D45D29" w:rsidRPr="00852568" w:rsidRDefault="00D45D29" w:rsidP="00E3798D">
            <w:pPr>
              <w:widowControl/>
              <w:jc w:val="right"/>
              <w:rPr>
                <w:sz w:val="18"/>
                <w:szCs w:val="18"/>
              </w:rPr>
            </w:pPr>
            <w:r>
              <w:rPr>
                <w:rFonts w:hint="eastAsia"/>
                <w:sz w:val="18"/>
                <w:szCs w:val="18"/>
              </w:rPr>
              <w:t>0.00</w:t>
            </w:r>
          </w:p>
        </w:tc>
        <w:tc>
          <w:tcPr>
            <w:tcW w:w="1146"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55.00</w:t>
            </w:r>
          </w:p>
        </w:tc>
      </w:tr>
      <w:tr w:rsidR="00D45D29" w:rsidRPr="00852568" w:rsidTr="00E3798D">
        <w:trPr>
          <w:trHeight w:val="284"/>
          <w:jc w:val="center"/>
        </w:trPr>
        <w:tc>
          <w:tcPr>
            <w:tcW w:w="709" w:type="dxa"/>
            <w:shd w:val="clear" w:color="000000" w:fill="FFFFFF" w:themeFill="background1"/>
            <w:vAlign w:val="center"/>
          </w:tcPr>
          <w:p w:rsidR="00D45D29" w:rsidRPr="00810792" w:rsidRDefault="00D45D29" w:rsidP="00E3798D">
            <w:pPr>
              <w:jc w:val="center"/>
              <w:rPr>
                <w:sz w:val="18"/>
                <w:szCs w:val="18"/>
              </w:rPr>
            </w:pPr>
            <w:r w:rsidRPr="00810792">
              <w:rPr>
                <w:sz w:val="18"/>
                <w:szCs w:val="18"/>
              </w:rPr>
              <w:t>9</w:t>
            </w:r>
          </w:p>
        </w:tc>
        <w:tc>
          <w:tcPr>
            <w:tcW w:w="2021" w:type="dxa"/>
            <w:shd w:val="clear" w:color="000000" w:fill="FFFFFF" w:themeFill="background1"/>
            <w:noWrap/>
            <w:vAlign w:val="center"/>
            <w:hideMark/>
          </w:tcPr>
          <w:p w:rsidR="00D45D29" w:rsidRPr="00852568" w:rsidRDefault="00D45D29" w:rsidP="00E3798D">
            <w:pPr>
              <w:widowControl/>
              <w:jc w:val="left"/>
              <w:rPr>
                <w:sz w:val="18"/>
                <w:szCs w:val="18"/>
              </w:rPr>
            </w:pPr>
            <w:r w:rsidRPr="00E5237D">
              <w:rPr>
                <w:rFonts w:hint="eastAsia"/>
                <w:sz w:val="18"/>
                <w:szCs w:val="18"/>
              </w:rPr>
              <w:t>保定市气象局电子政务内网建设</w:t>
            </w:r>
          </w:p>
        </w:tc>
        <w:tc>
          <w:tcPr>
            <w:tcW w:w="1948" w:type="dxa"/>
            <w:shd w:val="clear" w:color="000000" w:fill="FFFFFF" w:themeFill="background1"/>
            <w:noWrap/>
            <w:vAlign w:val="center"/>
            <w:hideMark/>
          </w:tcPr>
          <w:p w:rsidR="00D45D29" w:rsidRDefault="00D45D29" w:rsidP="00E3798D">
            <w:pPr>
              <w:jc w:val="center"/>
            </w:pPr>
            <w:r w:rsidRPr="004E1E84">
              <w:rPr>
                <w:rFonts w:ascii="宋体" w:eastAsia="宋体" w:hAnsi="宋体" w:cs="Arial" w:hint="eastAsia"/>
                <w:color w:val="000000"/>
                <w:kern w:val="0"/>
                <w:sz w:val="18"/>
                <w:szCs w:val="18"/>
              </w:rPr>
              <w:t>保定市气象局</w:t>
            </w:r>
          </w:p>
        </w:tc>
        <w:tc>
          <w:tcPr>
            <w:tcW w:w="1145"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13.00</w:t>
            </w:r>
          </w:p>
        </w:tc>
        <w:tc>
          <w:tcPr>
            <w:tcW w:w="1146" w:type="dxa"/>
            <w:shd w:val="clear" w:color="000000" w:fill="FFFFFF" w:themeFill="background1"/>
            <w:vAlign w:val="center"/>
          </w:tcPr>
          <w:p w:rsidR="00D45D29" w:rsidRPr="00852568" w:rsidRDefault="00D45D29" w:rsidP="00E3798D">
            <w:pPr>
              <w:widowControl/>
              <w:jc w:val="right"/>
              <w:rPr>
                <w:sz w:val="18"/>
                <w:szCs w:val="18"/>
              </w:rPr>
            </w:pPr>
            <w:r>
              <w:rPr>
                <w:rFonts w:hint="eastAsia"/>
                <w:sz w:val="18"/>
                <w:szCs w:val="18"/>
              </w:rPr>
              <w:t>13.00</w:t>
            </w:r>
          </w:p>
        </w:tc>
        <w:tc>
          <w:tcPr>
            <w:tcW w:w="1146" w:type="dxa"/>
            <w:shd w:val="clear" w:color="000000" w:fill="FFFFFF" w:themeFill="background1"/>
            <w:noWrap/>
            <w:vAlign w:val="center"/>
          </w:tcPr>
          <w:p w:rsidR="00D45D29" w:rsidRPr="00852568" w:rsidRDefault="00D45D29" w:rsidP="00E3798D">
            <w:pPr>
              <w:widowControl/>
              <w:jc w:val="right"/>
              <w:rPr>
                <w:sz w:val="18"/>
                <w:szCs w:val="18"/>
              </w:rPr>
            </w:pPr>
            <w:r>
              <w:rPr>
                <w:rFonts w:hint="eastAsia"/>
                <w:sz w:val="18"/>
                <w:szCs w:val="18"/>
              </w:rPr>
              <w:t>12.9706</w:t>
            </w:r>
          </w:p>
        </w:tc>
        <w:tc>
          <w:tcPr>
            <w:tcW w:w="1146" w:type="dxa"/>
            <w:shd w:val="clear" w:color="000000" w:fill="FFFFFF" w:themeFill="background1"/>
            <w:noWrap/>
            <w:vAlign w:val="center"/>
            <w:hideMark/>
          </w:tcPr>
          <w:p w:rsidR="00D45D29" w:rsidRPr="00852568" w:rsidRDefault="00D45D29" w:rsidP="00E3798D">
            <w:pPr>
              <w:widowControl/>
              <w:jc w:val="right"/>
              <w:rPr>
                <w:sz w:val="18"/>
                <w:szCs w:val="18"/>
              </w:rPr>
            </w:pPr>
            <w:r>
              <w:rPr>
                <w:rFonts w:hint="eastAsia"/>
                <w:sz w:val="18"/>
                <w:szCs w:val="18"/>
              </w:rPr>
              <w:t>0.0294</w:t>
            </w:r>
          </w:p>
        </w:tc>
      </w:tr>
      <w:tr w:rsidR="00D45D29" w:rsidRPr="00852568" w:rsidTr="00E3798D">
        <w:trPr>
          <w:trHeight w:val="284"/>
          <w:jc w:val="center"/>
        </w:trPr>
        <w:tc>
          <w:tcPr>
            <w:tcW w:w="709" w:type="dxa"/>
            <w:shd w:val="clear" w:color="000000" w:fill="FFFFFF" w:themeFill="background1"/>
            <w:vAlign w:val="center"/>
          </w:tcPr>
          <w:p w:rsidR="00D45D29" w:rsidRPr="00810792" w:rsidRDefault="00D45D29" w:rsidP="00E3798D">
            <w:pPr>
              <w:jc w:val="center"/>
              <w:rPr>
                <w:b/>
                <w:sz w:val="18"/>
                <w:szCs w:val="18"/>
              </w:rPr>
            </w:pPr>
            <w:r w:rsidRPr="00810792">
              <w:rPr>
                <w:rFonts w:hint="eastAsia"/>
                <w:b/>
                <w:sz w:val="18"/>
                <w:szCs w:val="18"/>
              </w:rPr>
              <w:t>合计</w:t>
            </w:r>
          </w:p>
        </w:tc>
        <w:tc>
          <w:tcPr>
            <w:tcW w:w="2021" w:type="dxa"/>
            <w:shd w:val="clear" w:color="000000" w:fill="FFFFFF" w:themeFill="background1"/>
            <w:noWrap/>
            <w:vAlign w:val="center"/>
          </w:tcPr>
          <w:p w:rsidR="00D45D29" w:rsidRPr="00810792" w:rsidRDefault="00D45D29" w:rsidP="00E3798D">
            <w:pPr>
              <w:widowControl/>
              <w:jc w:val="right"/>
              <w:rPr>
                <w:b/>
                <w:sz w:val="18"/>
                <w:szCs w:val="18"/>
              </w:rPr>
            </w:pPr>
          </w:p>
        </w:tc>
        <w:tc>
          <w:tcPr>
            <w:tcW w:w="1948" w:type="dxa"/>
            <w:shd w:val="clear" w:color="000000" w:fill="FFFFFF" w:themeFill="background1"/>
            <w:noWrap/>
            <w:vAlign w:val="center"/>
          </w:tcPr>
          <w:p w:rsidR="00D45D29" w:rsidRPr="00810792" w:rsidRDefault="00D45D29" w:rsidP="00E3798D">
            <w:pPr>
              <w:widowControl/>
              <w:jc w:val="right"/>
              <w:rPr>
                <w:b/>
                <w:sz w:val="18"/>
                <w:szCs w:val="18"/>
              </w:rPr>
            </w:pPr>
          </w:p>
        </w:tc>
        <w:tc>
          <w:tcPr>
            <w:tcW w:w="1145" w:type="dxa"/>
            <w:shd w:val="clear" w:color="000000" w:fill="FFFFFF" w:themeFill="background1"/>
            <w:noWrap/>
            <w:vAlign w:val="bottom"/>
          </w:tcPr>
          <w:p w:rsidR="00D45D29" w:rsidRPr="00810792" w:rsidRDefault="00D45D29" w:rsidP="00E3798D">
            <w:pPr>
              <w:jc w:val="right"/>
              <w:rPr>
                <w:b/>
                <w:sz w:val="18"/>
                <w:szCs w:val="18"/>
              </w:rPr>
            </w:pPr>
            <w:r>
              <w:rPr>
                <w:rFonts w:hint="eastAsia"/>
                <w:b/>
                <w:sz w:val="18"/>
                <w:szCs w:val="18"/>
              </w:rPr>
              <w:t>528.00</w:t>
            </w:r>
          </w:p>
        </w:tc>
        <w:tc>
          <w:tcPr>
            <w:tcW w:w="1146" w:type="dxa"/>
            <w:shd w:val="clear" w:color="000000" w:fill="FFFFFF" w:themeFill="background1"/>
            <w:vAlign w:val="bottom"/>
          </w:tcPr>
          <w:p w:rsidR="00D45D29" w:rsidRPr="00810792" w:rsidRDefault="00D45D29" w:rsidP="00E3798D">
            <w:pPr>
              <w:jc w:val="right"/>
              <w:rPr>
                <w:b/>
                <w:sz w:val="18"/>
                <w:szCs w:val="18"/>
              </w:rPr>
            </w:pPr>
            <w:r>
              <w:rPr>
                <w:rFonts w:hint="eastAsia"/>
                <w:b/>
                <w:sz w:val="18"/>
                <w:szCs w:val="18"/>
              </w:rPr>
              <w:t>528.00</w:t>
            </w:r>
          </w:p>
        </w:tc>
        <w:tc>
          <w:tcPr>
            <w:tcW w:w="1146" w:type="dxa"/>
            <w:shd w:val="clear" w:color="000000" w:fill="FFFFFF" w:themeFill="background1"/>
            <w:noWrap/>
            <w:vAlign w:val="bottom"/>
          </w:tcPr>
          <w:p w:rsidR="00D45D29" w:rsidRPr="00810792" w:rsidRDefault="00D550B0" w:rsidP="00E3798D">
            <w:pPr>
              <w:jc w:val="right"/>
              <w:rPr>
                <w:b/>
                <w:sz w:val="18"/>
                <w:szCs w:val="18"/>
              </w:rPr>
            </w:pPr>
            <w:r>
              <w:rPr>
                <w:rFonts w:hint="eastAsia"/>
                <w:b/>
                <w:sz w:val="18"/>
                <w:szCs w:val="18"/>
              </w:rPr>
              <w:t>432.1606</w:t>
            </w:r>
          </w:p>
        </w:tc>
        <w:tc>
          <w:tcPr>
            <w:tcW w:w="1146" w:type="dxa"/>
            <w:shd w:val="clear" w:color="000000" w:fill="FFFFFF" w:themeFill="background1"/>
            <w:noWrap/>
            <w:vAlign w:val="bottom"/>
          </w:tcPr>
          <w:p w:rsidR="00D45D29" w:rsidRPr="00810792" w:rsidRDefault="00D550B0" w:rsidP="00E3798D">
            <w:pPr>
              <w:jc w:val="right"/>
              <w:rPr>
                <w:b/>
                <w:sz w:val="18"/>
                <w:szCs w:val="18"/>
              </w:rPr>
            </w:pPr>
            <w:r>
              <w:rPr>
                <w:rFonts w:hint="eastAsia"/>
                <w:b/>
                <w:sz w:val="18"/>
                <w:szCs w:val="18"/>
              </w:rPr>
              <w:t>95.8394</w:t>
            </w:r>
          </w:p>
        </w:tc>
      </w:tr>
    </w:tbl>
    <w:p w:rsidR="00D45D29" w:rsidRDefault="00D45D29" w:rsidP="00523D62">
      <w:pPr>
        <w:spacing w:line="560" w:lineRule="exact"/>
        <w:ind w:firstLineChars="200" w:firstLine="640"/>
        <w:rPr>
          <w:rFonts w:ascii="仿宋_GB2312" w:eastAsia="仿宋_GB2312"/>
          <w:sz w:val="32"/>
          <w:szCs w:val="32"/>
        </w:rPr>
      </w:pPr>
      <w:r>
        <w:rPr>
          <w:rFonts w:ascii="仿宋_GB2312" w:eastAsia="仿宋_GB2312" w:hint="eastAsia"/>
          <w:sz w:val="32"/>
          <w:szCs w:val="32"/>
        </w:rPr>
        <w:t>（四）资金管理情况</w:t>
      </w:r>
    </w:p>
    <w:p w:rsidR="00D45D29" w:rsidRPr="00111C6F" w:rsidRDefault="00D45D29" w:rsidP="00523D62">
      <w:pPr>
        <w:spacing w:line="560" w:lineRule="exact"/>
        <w:ind w:firstLineChars="200" w:firstLine="640"/>
        <w:rPr>
          <w:rFonts w:ascii="仿宋_GB2312" w:eastAsia="仿宋_GB2312"/>
          <w:sz w:val="32"/>
          <w:szCs w:val="32"/>
        </w:rPr>
      </w:pPr>
      <w:r w:rsidRPr="00B71E8C">
        <w:rPr>
          <w:rFonts w:ascii="仿宋_GB2312" w:eastAsia="仿宋_GB2312" w:hint="eastAsia"/>
          <w:sz w:val="32"/>
          <w:szCs w:val="32"/>
        </w:rPr>
        <w:t>在年度预算管理过程中，进一步强化资金的分配、使用、管理等关键环节的事前防范、事中控制、事后监督，努力提高项目资金配置效率。在制度建设方面，紧扣制度建设重点，围绕预算编制、预算执行、支付管理、监督保障等方面，结合部门自身建设，狠抓内部管理、不断建立完善了各项规章制度，并在实际工作中不断健全完善管理办法和内控制度，认真贯彻执行，确保资金使用的安全、合规。在预算执行管理方面，切实履行预算管理职责，加强预算执行的监督管理，维护预算的严肃性。按照</w:t>
      </w:r>
      <w:r>
        <w:rPr>
          <w:rFonts w:ascii="仿宋_GB2312" w:eastAsia="仿宋_GB2312" w:hint="eastAsia"/>
          <w:sz w:val="32"/>
          <w:szCs w:val="32"/>
        </w:rPr>
        <w:t>项目</w:t>
      </w:r>
      <w:r w:rsidRPr="00B71E8C">
        <w:rPr>
          <w:rFonts w:ascii="仿宋_GB2312" w:eastAsia="仿宋_GB2312" w:hint="eastAsia"/>
          <w:sz w:val="32"/>
          <w:szCs w:val="32"/>
        </w:rPr>
        <w:t>预算执行进度要求，定期通报</w:t>
      </w:r>
      <w:r w:rsidRPr="00B71E8C">
        <w:rPr>
          <w:rFonts w:ascii="仿宋_GB2312" w:eastAsia="仿宋_GB2312" w:hint="eastAsia"/>
          <w:sz w:val="32"/>
          <w:szCs w:val="32"/>
        </w:rPr>
        <w:lastRenderedPageBreak/>
        <w:t>预算执行进度情况，分析解决预算执行中存在的问题和困难，根据预算项目用途，确保专款专用，加快预算执行进度。</w:t>
      </w:r>
    </w:p>
    <w:p w:rsidR="005E03A9" w:rsidRPr="00111C6F" w:rsidRDefault="00523D62" w:rsidP="00111C6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二</w:t>
      </w:r>
      <w:r w:rsidR="005E03A9" w:rsidRPr="00111C6F">
        <w:rPr>
          <w:rFonts w:asciiTheme="minorEastAsia" w:hAnsiTheme="minorEastAsia" w:hint="eastAsia"/>
          <w:sz w:val="32"/>
          <w:szCs w:val="32"/>
        </w:rPr>
        <w:t>、</w:t>
      </w:r>
      <w:r w:rsidRPr="00523D62">
        <w:rPr>
          <w:rFonts w:asciiTheme="minorEastAsia" w:hAnsiTheme="minorEastAsia" w:hint="eastAsia"/>
          <w:sz w:val="32"/>
          <w:szCs w:val="32"/>
        </w:rPr>
        <w:t>绩效目标实现情况</w:t>
      </w:r>
    </w:p>
    <w:p w:rsidR="00852568" w:rsidRDefault="00111C6F" w:rsidP="00111C6F">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D45D29">
        <w:rPr>
          <w:rFonts w:ascii="仿宋_GB2312" w:eastAsia="仿宋_GB2312" w:hint="eastAsia"/>
          <w:sz w:val="32"/>
          <w:szCs w:val="32"/>
        </w:rPr>
        <w:t>总体开展情况</w:t>
      </w:r>
    </w:p>
    <w:p w:rsidR="00D45D29" w:rsidRDefault="00D45D29" w:rsidP="00D45D29">
      <w:pPr>
        <w:spacing w:line="560" w:lineRule="exact"/>
        <w:ind w:firstLineChars="200" w:firstLine="640"/>
        <w:rPr>
          <w:rFonts w:ascii="仿宋_GB2312" w:eastAsia="仿宋_GB2312"/>
          <w:sz w:val="32"/>
          <w:szCs w:val="32"/>
        </w:rPr>
      </w:pPr>
      <w:r w:rsidRPr="00111C6F">
        <w:rPr>
          <w:rFonts w:ascii="仿宋_GB2312" w:eastAsia="仿宋_GB2312" w:hint="eastAsia"/>
          <w:sz w:val="32"/>
          <w:szCs w:val="32"/>
        </w:rPr>
        <w:t>项目实施主体明确，</w:t>
      </w:r>
      <w:r>
        <w:rPr>
          <w:rFonts w:ascii="仿宋_GB2312" w:eastAsia="仿宋_GB2312" w:hint="eastAsia"/>
          <w:sz w:val="32"/>
          <w:szCs w:val="32"/>
        </w:rPr>
        <w:t>保定市气象部门</w:t>
      </w:r>
      <w:r w:rsidRPr="00111C6F">
        <w:rPr>
          <w:rFonts w:ascii="仿宋_GB2312" w:eastAsia="仿宋_GB2312" w:hint="eastAsia"/>
          <w:sz w:val="32"/>
          <w:szCs w:val="32"/>
        </w:rPr>
        <w:t>按照发展全市</w:t>
      </w:r>
      <w:r>
        <w:rPr>
          <w:rFonts w:ascii="仿宋_GB2312" w:eastAsia="仿宋_GB2312" w:hint="eastAsia"/>
          <w:sz w:val="32"/>
          <w:szCs w:val="32"/>
        </w:rPr>
        <w:t>气象</w:t>
      </w:r>
      <w:r w:rsidRPr="00111C6F">
        <w:rPr>
          <w:rFonts w:ascii="仿宋_GB2312" w:eastAsia="仿宋_GB2312" w:hint="eastAsia"/>
          <w:sz w:val="32"/>
          <w:szCs w:val="32"/>
        </w:rPr>
        <w:t>事业的目标，通过开展</w:t>
      </w:r>
      <w:r>
        <w:rPr>
          <w:rFonts w:ascii="仿宋_GB2312" w:eastAsia="仿宋_GB2312" w:hint="eastAsia"/>
          <w:sz w:val="32"/>
          <w:szCs w:val="32"/>
        </w:rPr>
        <w:t>专用设备购置、</w:t>
      </w:r>
      <w:r w:rsidRPr="00111C6F">
        <w:rPr>
          <w:rFonts w:ascii="仿宋_GB2312" w:eastAsia="仿宋_GB2312" w:hint="eastAsia"/>
          <w:sz w:val="32"/>
          <w:szCs w:val="32"/>
        </w:rPr>
        <w:t>各类气象观测业务运行、建立维护好网络通信线路、做好气象灾害防御和各种天气预报服务及基层台站基础设施建设等工作，客观真实</w:t>
      </w:r>
      <w:r>
        <w:rPr>
          <w:rFonts w:ascii="仿宋_GB2312" w:eastAsia="仿宋_GB2312" w:hint="eastAsia"/>
          <w:sz w:val="32"/>
          <w:szCs w:val="32"/>
        </w:rPr>
        <w:t>的</w:t>
      </w:r>
      <w:r w:rsidRPr="00111C6F">
        <w:rPr>
          <w:rFonts w:ascii="仿宋_GB2312" w:eastAsia="仿宋_GB2312" w:hint="eastAsia"/>
          <w:sz w:val="32"/>
          <w:szCs w:val="32"/>
        </w:rPr>
        <w:t>反映</w:t>
      </w:r>
      <w:r>
        <w:rPr>
          <w:rFonts w:ascii="仿宋_GB2312" w:eastAsia="仿宋_GB2312" w:hint="eastAsia"/>
          <w:sz w:val="32"/>
          <w:szCs w:val="32"/>
        </w:rPr>
        <w:t>保定市气象部门</w:t>
      </w:r>
      <w:r w:rsidRPr="00111C6F">
        <w:rPr>
          <w:rFonts w:ascii="仿宋_GB2312" w:eastAsia="仿宋_GB2312" w:hint="eastAsia"/>
          <w:sz w:val="32"/>
          <w:szCs w:val="32"/>
        </w:rPr>
        <w:t>在</w:t>
      </w:r>
      <w:r>
        <w:rPr>
          <w:rFonts w:ascii="仿宋_GB2312" w:eastAsia="仿宋_GB2312" w:hint="eastAsia"/>
          <w:sz w:val="32"/>
          <w:szCs w:val="32"/>
        </w:rPr>
        <w:t>地面观测数据可用性、传输率、到报率，气象服务及时性、准确性、满意度，气象灾害防御、防雷行政许可、人工影响天气以及台站基础设施提升等方面所取得的成绩</w:t>
      </w:r>
      <w:r w:rsidRPr="00111C6F">
        <w:rPr>
          <w:rFonts w:ascii="仿宋_GB2312" w:eastAsia="仿宋_GB2312" w:hint="eastAsia"/>
          <w:sz w:val="32"/>
          <w:szCs w:val="32"/>
        </w:rPr>
        <w:t>。</w:t>
      </w:r>
    </w:p>
    <w:p w:rsidR="006B1168" w:rsidRDefault="00D45D29" w:rsidP="00D45D29">
      <w:pPr>
        <w:spacing w:line="560" w:lineRule="exact"/>
        <w:ind w:firstLineChars="200" w:firstLine="640"/>
        <w:rPr>
          <w:rFonts w:ascii="仿宋_GB2312" w:eastAsia="仿宋_GB2312"/>
          <w:sz w:val="32"/>
          <w:szCs w:val="32"/>
        </w:rPr>
      </w:pPr>
      <w:r w:rsidRPr="00111C6F">
        <w:rPr>
          <w:rFonts w:ascii="仿宋_GB2312" w:eastAsia="仿宋_GB2312" w:hint="eastAsia"/>
          <w:sz w:val="32"/>
          <w:szCs w:val="32"/>
        </w:rPr>
        <w:t>项目资金能够按照</w:t>
      </w:r>
      <w:r>
        <w:rPr>
          <w:rFonts w:ascii="仿宋_GB2312" w:eastAsia="仿宋_GB2312" w:hint="eastAsia"/>
          <w:sz w:val="32"/>
          <w:szCs w:val="32"/>
        </w:rPr>
        <w:t>有关要求，严格监管</w:t>
      </w:r>
      <w:r w:rsidRPr="00111C6F">
        <w:rPr>
          <w:rFonts w:ascii="仿宋_GB2312" w:eastAsia="仿宋_GB2312" w:hint="eastAsia"/>
          <w:sz w:val="32"/>
          <w:szCs w:val="32"/>
        </w:rPr>
        <w:t>预算</w:t>
      </w:r>
      <w:r>
        <w:rPr>
          <w:rFonts w:ascii="仿宋_GB2312" w:eastAsia="仿宋_GB2312" w:hint="eastAsia"/>
          <w:sz w:val="32"/>
          <w:szCs w:val="32"/>
        </w:rPr>
        <w:t>执行</w:t>
      </w:r>
      <w:r w:rsidRPr="00111C6F">
        <w:rPr>
          <w:rFonts w:ascii="仿宋_GB2312" w:eastAsia="仿宋_GB2312" w:hint="eastAsia"/>
          <w:sz w:val="32"/>
          <w:szCs w:val="32"/>
        </w:rPr>
        <w:t>、</w:t>
      </w:r>
      <w:r>
        <w:rPr>
          <w:rFonts w:ascii="仿宋_GB2312" w:eastAsia="仿宋_GB2312" w:hint="eastAsia"/>
          <w:sz w:val="32"/>
          <w:szCs w:val="32"/>
        </w:rPr>
        <w:t>招标采购</w:t>
      </w:r>
      <w:r w:rsidRPr="00111C6F">
        <w:rPr>
          <w:rFonts w:ascii="仿宋_GB2312" w:eastAsia="仿宋_GB2312" w:hint="eastAsia"/>
          <w:sz w:val="32"/>
          <w:szCs w:val="32"/>
        </w:rPr>
        <w:t>、</w:t>
      </w:r>
      <w:r>
        <w:rPr>
          <w:rFonts w:ascii="仿宋_GB2312" w:eastAsia="仿宋_GB2312" w:hint="eastAsia"/>
          <w:sz w:val="32"/>
          <w:szCs w:val="32"/>
        </w:rPr>
        <w:t>大额</w:t>
      </w:r>
      <w:r w:rsidRPr="00111C6F">
        <w:rPr>
          <w:rFonts w:ascii="仿宋_GB2312" w:eastAsia="仿宋_GB2312" w:hint="eastAsia"/>
          <w:sz w:val="32"/>
          <w:szCs w:val="32"/>
        </w:rPr>
        <w:t>资金审批</w:t>
      </w:r>
      <w:r>
        <w:rPr>
          <w:rFonts w:ascii="仿宋_GB2312" w:eastAsia="仿宋_GB2312" w:hint="eastAsia"/>
          <w:sz w:val="32"/>
          <w:szCs w:val="32"/>
        </w:rPr>
        <w:t>等</w:t>
      </w:r>
      <w:r w:rsidRPr="00111C6F">
        <w:rPr>
          <w:rFonts w:ascii="仿宋_GB2312" w:eastAsia="仿宋_GB2312" w:hint="eastAsia"/>
          <w:sz w:val="32"/>
          <w:szCs w:val="32"/>
        </w:rPr>
        <w:t>，并最终</w:t>
      </w:r>
      <w:r>
        <w:rPr>
          <w:rFonts w:ascii="仿宋_GB2312" w:eastAsia="仿宋_GB2312" w:hint="eastAsia"/>
          <w:sz w:val="32"/>
          <w:szCs w:val="32"/>
        </w:rPr>
        <w:t>执行完毕</w:t>
      </w:r>
      <w:r w:rsidRPr="00111C6F">
        <w:rPr>
          <w:rFonts w:ascii="仿宋_GB2312" w:eastAsia="仿宋_GB2312" w:hint="eastAsia"/>
          <w:sz w:val="32"/>
          <w:szCs w:val="32"/>
        </w:rPr>
        <w:t>。同时，在项目实施的全过程中，指定了专人对项目进行监督，并按时、按质、按量完成项目绩效指标，确保了</w:t>
      </w:r>
      <w:r>
        <w:rPr>
          <w:rFonts w:ascii="仿宋_GB2312" w:eastAsia="仿宋_GB2312" w:hint="eastAsia"/>
          <w:sz w:val="32"/>
          <w:szCs w:val="32"/>
        </w:rPr>
        <w:t>气象</w:t>
      </w:r>
      <w:r w:rsidRPr="00111C6F">
        <w:rPr>
          <w:rFonts w:ascii="仿宋_GB2312" w:eastAsia="仿宋_GB2312" w:hint="eastAsia"/>
          <w:sz w:val="32"/>
          <w:szCs w:val="32"/>
        </w:rPr>
        <w:t>工作的正常开展。</w:t>
      </w:r>
    </w:p>
    <w:p w:rsidR="00D45D29" w:rsidRDefault="00D45D29" w:rsidP="006B1168">
      <w:pPr>
        <w:spacing w:line="560" w:lineRule="exact"/>
        <w:ind w:firstLineChars="200" w:firstLine="640"/>
        <w:rPr>
          <w:rFonts w:ascii="仿宋_GB2312" w:eastAsia="仿宋_GB2312"/>
          <w:sz w:val="32"/>
          <w:szCs w:val="32"/>
        </w:rPr>
      </w:pPr>
      <w:r w:rsidRPr="00111C6F">
        <w:rPr>
          <w:rFonts w:ascii="仿宋_GB2312" w:eastAsia="仿宋_GB2312" w:hint="eastAsia"/>
          <w:sz w:val="32"/>
          <w:szCs w:val="32"/>
        </w:rPr>
        <w:t>经全面综合评价，</w:t>
      </w:r>
      <w:r>
        <w:rPr>
          <w:rFonts w:ascii="仿宋_GB2312" w:eastAsia="仿宋_GB2312" w:hint="eastAsia"/>
          <w:sz w:val="32"/>
          <w:szCs w:val="32"/>
        </w:rPr>
        <w:t>保定市气象局</w:t>
      </w:r>
      <w:r w:rsidR="006B1168" w:rsidRPr="006B1168">
        <w:rPr>
          <w:rFonts w:ascii="仿宋_GB2312" w:eastAsia="仿宋_GB2312" w:hint="eastAsia"/>
          <w:sz w:val="32"/>
          <w:szCs w:val="32"/>
        </w:rPr>
        <w:t>气象灾害指挥部运行</w:t>
      </w:r>
      <w:r w:rsidR="006B1168">
        <w:rPr>
          <w:rFonts w:ascii="仿宋_GB2312" w:eastAsia="仿宋_GB2312" w:hint="eastAsia"/>
          <w:sz w:val="32"/>
          <w:szCs w:val="32"/>
        </w:rPr>
        <w:t>、</w:t>
      </w:r>
      <w:r w:rsidR="006B1168" w:rsidRPr="006B1168">
        <w:rPr>
          <w:rFonts w:ascii="仿宋_GB2312" w:eastAsia="仿宋_GB2312" w:hint="eastAsia"/>
          <w:sz w:val="32"/>
          <w:szCs w:val="32"/>
        </w:rPr>
        <w:t>自动站建设和装备保障维护</w:t>
      </w:r>
      <w:r w:rsidR="006B1168">
        <w:rPr>
          <w:rFonts w:ascii="仿宋_GB2312" w:eastAsia="仿宋_GB2312" w:hint="eastAsia"/>
          <w:sz w:val="32"/>
          <w:szCs w:val="32"/>
        </w:rPr>
        <w:t>等</w:t>
      </w:r>
      <w:r>
        <w:rPr>
          <w:rFonts w:ascii="仿宋_GB2312" w:eastAsia="仿宋_GB2312" w:hint="eastAsia"/>
          <w:sz w:val="32"/>
          <w:szCs w:val="32"/>
        </w:rPr>
        <w:t>8个</w:t>
      </w:r>
      <w:r w:rsidRPr="00111C6F">
        <w:rPr>
          <w:rFonts w:ascii="仿宋_GB2312" w:eastAsia="仿宋_GB2312" w:hint="eastAsia"/>
          <w:sz w:val="32"/>
          <w:szCs w:val="32"/>
        </w:rPr>
        <w:t>项目</w:t>
      </w:r>
      <w:r w:rsidR="006B1168">
        <w:rPr>
          <w:rFonts w:ascii="仿宋_GB2312" w:eastAsia="仿宋_GB2312" w:hint="eastAsia"/>
          <w:sz w:val="32"/>
          <w:szCs w:val="32"/>
        </w:rPr>
        <w:t>，</w:t>
      </w:r>
      <w:r w:rsidR="006B1168" w:rsidRPr="006B1168">
        <w:rPr>
          <w:rFonts w:ascii="仿宋_GB2312" w:eastAsia="仿宋_GB2312" w:hint="eastAsia"/>
          <w:sz w:val="32"/>
          <w:szCs w:val="32"/>
        </w:rPr>
        <w:t>专项资金和具体预算支出项目的预期绩效目标完成情况</w:t>
      </w:r>
      <w:r w:rsidRPr="00111C6F">
        <w:rPr>
          <w:rFonts w:ascii="仿宋_GB2312" w:eastAsia="仿宋_GB2312" w:hint="eastAsia"/>
          <w:sz w:val="32"/>
          <w:szCs w:val="32"/>
        </w:rPr>
        <w:t>绩效自评为优秀</w:t>
      </w:r>
      <w:r>
        <w:rPr>
          <w:rFonts w:ascii="仿宋_GB2312" w:eastAsia="仿宋_GB2312" w:hint="eastAsia"/>
          <w:sz w:val="32"/>
          <w:szCs w:val="32"/>
        </w:rPr>
        <w:t>，</w:t>
      </w:r>
      <w:r w:rsidRPr="00EE1E71">
        <w:rPr>
          <w:rFonts w:ascii="仿宋_GB2312" w:eastAsia="仿宋_GB2312" w:hint="eastAsia"/>
          <w:sz w:val="32"/>
          <w:szCs w:val="32"/>
        </w:rPr>
        <w:t>2019年河北省地下水超采区域人工增雨雪项目作业工具采购</w:t>
      </w:r>
      <w:r>
        <w:rPr>
          <w:rFonts w:ascii="仿宋_GB2312" w:eastAsia="仿宋_GB2312" w:hint="eastAsia"/>
          <w:sz w:val="32"/>
          <w:szCs w:val="32"/>
        </w:rPr>
        <w:t>项目为差</w:t>
      </w:r>
      <w:r w:rsidRPr="00111C6F">
        <w:rPr>
          <w:rFonts w:ascii="仿宋_GB2312" w:eastAsia="仿宋_GB2312" w:hint="eastAsia"/>
          <w:sz w:val="32"/>
          <w:szCs w:val="32"/>
        </w:rPr>
        <w:t>。</w:t>
      </w:r>
    </w:p>
    <w:p w:rsidR="00EE1E71" w:rsidRDefault="00EE1E71" w:rsidP="00111C6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1168">
        <w:rPr>
          <w:rFonts w:ascii="仿宋_GB2312" w:eastAsia="仿宋_GB2312" w:hint="eastAsia"/>
          <w:sz w:val="32"/>
          <w:szCs w:val="32"/>
        </w:rPr>
        <w:t>二</w:t>
      </w:r>
      <w:r>
        <w:rPr>
          <w:rFonts w:ascii="仿宋_GB2312" w:eastAsia="仿宋_GB2312" w:hint="eastAsia"/>
          <w:sz w:val="32"/>
          <w:szCs w:val="32"/>
        </w:rPr>
        <w:t>）存在的问题</w:t>
      </w:r>
    </w:p>
    <w:p w:rsidR="00EE1E71" w:rsidRDefault="00C63473" w:rsidP="00111C6F">
      <w:pPr>
        <w:spacing w:line="560" w:lineRule="exact"/>
        <w:ind w:firstLineChars="200" w:firstLine="640"/>
        <w:rPr>
          <w:rFonts w:ascii="仿宋_GB2312" w:eastAsia="仿宋_GB2312"/>
          <w:sz w:val="32"/>
          <w:szCs w:val="32"/>
        </w:rPr>
      </w:pPr>
      <w:r>
        <w:rPr>
          <w:rFonts w:ascii="仿宋_GB2312" w:eastAsia="仿宋_GB2312" w:hint="eastAsia"/>
          <w:sz w:val="32"/>
          <w:szCs w:val="32"/>
        </w:rPr>
        <w:t>保定市气象局为拨部门支付，由于客观原因，</w:t>
      </w:r>
      <w:r w:rsidRPr="00EE1E71">
        <w:rPr>
          <w:rFonts w:ascii="仿宋_GB2312" w:eastAsia="仿宋_GB2312" w:hint="eastAsia"/>
          <w:sz w:val="32"/>
          <w:szCs w:val="32"/>
        </w:rPr>
        <w:t>2019年河北省地下水超采区域人工增雨雪项目作业工具采购</w:t>
      </w:r>
      <w:r>
        <w:rPr>
          <w:rFonts w:ascii="仿宋_GB2312" w:eastAsia="仿宋_GB2312" w:hint="eastAsia"/>
          <w:sz w:val="32"/>
          <w:szCs w:val="32"/>
        </w:rPr>
        <w:t>项目，经</w:t>
      </w:r>
      <w:r>
        <w:rPr>
          <w:rFonts w:ascii="仿宋_GB2312" w:eastAsia="仿宋_GB2312" w:hint="eastAsia"/>
          <w:sz w:val="32"/>
          <w:szCs w:val="32"/>
        </w:rPr>
        <w:lastRenderedPageBreak/>
        <w:t>费到位较晚，期间恰逢疫情，项目推进缓慢，目前正在组织招标，预计5月底完成</w:t>
      </w:r>
      <w:r w:rsidRPr="00111C6F">
        <w:rPr>
          <w:rFonts w:ascii="仿宋_GB2312" w:eastAsia="仿宋_GB2312" w:hint="eastAsia"/>
          <w:sz w:val="32"/>
          <w:szCs w:val="32"/>
        </w:rPr>
        <w:t>。</w:t>
      </w:r>
    </w:p>
    <w:p w:rsidR="00C63473" w:rsidRPr="003A44F9" w:rsidRDefault="00C63473" w:rsidP="003A44F9">
      <w:pPr>
        <w:spacing w:line="560" w:lineRule="exact"/>
        <w:ind w:firstLineChars="200" w:firstLine="640"/>
        <w:rPr>
          <w:rFonts w:asciiTheme="minorEastAsia" w:hAnsiTheme="minorEastAsia"/>
          <w:sz w:val="32"/>
          <w:szCs w:val="32"/>
        </w:rPr>
      </w:pPr>
      <w:r w:rsidRPr="003A44F9">
        <w:rPr>
          <w:rFonts w:asciiTheme="minorEastAsia" w:hAnsiTheme="minorEastAsia" w:hint="eastAsia"/>
          <w:sz w:val="32"/>
          <w:szCs w:val="32"/>
        </w:rPr>
        <w:t>三、绩效目标设定质量情况</w:t>
      </w:r>
    </w:p>
    <w:p w:rsidR="00EE1E71" w:rsidRDefault="006B1168" w:rsidP="006B1168">
      <w:pPr>
        <w:spacing w:line="560" w:lineRule="exact"/>
        <w:ind w:firstLineChars="200" w:firstLine="640"/>
        <w:rPr>
          <w:rFonts w:ascii="仿宋_GB2312" w:eastAsia="仿宋_GB2312"/>
          <w:sz w:val="32"/>
          <w:szCs w:val="32"/>
        </w:rPr>
      </w:pPr>
      <w:r w:rsidRPr="006B1168">
        <w:rPr>
          <w:rFonts w:ascii="仿宋_GB2312" w:eastAsia="仿宋_GB2312" w:hint="eastAsia"/>
          <w:sz w:val="32"/>
          <w:szCs w:val="32"/>
        </w:rPr>
        <w:t>通过绩效自评结果对比倒查的年初绩效目标设定</w:t>
      </w:r>
      <w:r>
        <w:rPr>
          <w:rFonts w:ascii="仿宋_GB2312" w:eastAsia="仿宋_GB2312" w:hint="eastAsia"/>
          <w:sz w:val="32"/>
          <w:szCs w:val="32"/>
        </w:rPr>
        <w:t>，全部</w:t>
      </w:r>
      <w:r w:rsidRPr="006B1168">
        <w:rPr>
          <w:rFonts w:ascii="仿宋_GB2312" w:eastAsia="仿宋_GB2312" w:hint="eastAsia"/>
          <w:sz w:val="32"/>
          <w:szCs w:val="32"/>
        </w:rPr>
        <w:t>绩效目标设定清晰准确</w:t>
      </w:r>
      <w:r>
        <w:rPr>
          <w:rFonts w:ascii="仿宋_GB2312" w:eastAsia="仿宋_GB2312" w:hint="eastAsia"/>
          <w:sz w:val="32"/>
          <w:szCs w:val="32"/>
        </w:rPr>
        <w:t>，</w:t>
      </w:r>
      <w:r w:rsidRPr="006B1168">
        <w:rPr>
          <w:rFonts w:ascii="仿宋_GB2312" w:eastAsia="仿宋_GB2312" w:hint="eastAsia"/>
          <w:sz w:val="32"/>
          <w:szCs w:val="32"/>
        </w:rPr>
        <w:t>绩效指标全面完整</w:t>
      </w:r>
      <w:r>
        <w:rPr>
          <w:rFonts w:ascii="仿宋_GB2312" w:eastAsia="仿宋_GB2312" w:hint="eastAsia"/>
          <w:sz w:val="32"/>
          <w:szCs w:val="32"/>
        </w:rPr>
        <w:t>、</w:t>
      </w:r>
      <w:r w:rsidRPr="006B1168">
        <w:rPr>
          <w:rFonts w:ascii="仿宋_GB2312" w:eastAsia="仿宋_GB2312" w:hint="eastAsia"/>
          <w:sz w:val="32"/>
          <w:szCs w:val="32"/>
        </w:rPr>
        <w:t>科学合理</w:t>
      </w:r>
      <w:r>
        <w:rPr>
          <w:rFonts w:ascii="仿宋_GB2312" w:eastAsia="仿宋_GB2312" w:hint="eastAsia"/>
          <w:sz w:val="32"/>
          <w:szCs w:val="32"/>
        </w:rPr>
        <w:t>，</w:t>
      </w:r>
      <w:r w:rsidRPr="006B1168">
        <w:rPr>
          <w:rFonts w:ascii="仿宋_GB2312" w:eastAsia="仿宋_GB2312" w:hint="eastAsia"/>
          <w:sz w:val="32"/>
          <w:szCs w:val="32"/>
        </w:rPr>
        <w:t>绩 效标准</w:t>
      </w:r>
      <w:r>
        <w:rPr>
          <w:rFonts w:ascii="仿宋_GB2312" w:eastAsia="仿宋_GB2312" w:hint="eastAsia"/>
          <w:sz w:val="32"/>
          <w:szCs w:val="32"/>
        </w:rPr>
        <w:t>基本</w:t>
      </w:r>
      <w:r w:rsidRPr="006B1168">
        <w:rPr>
          <w:rFonts w:ascii="仿宋_GB2312" w:eastAsia="仿宋_GB2312" w:hint="eastAsia"/>
          <w:sz w:val="32"/>
          <w:szCs w:val="32"/>
        </w:rPr>
        <w:t>恰当适宜</w:t>
      </w:r>
      <w:r>
        <w:rPr>
          <w:rFonts w:ascii="仿宋_GB2312" w:eastAsia="仿宋_GB2312" w:hint="eastAsia"/>
          <w:sz w:val="32"/>
          <w:szCs w:val="32"/>
        </w:rPr>
        <w:t>、</w:t>
      </w:r>
      <w:r w:rsidRPr="006B1168">
        <w:rPr>
          <w:rFonts w:ascii="仿宋_GB2312" w:eastAsia="仿宋_GB2312" w:hint="eastAsia"/>
          <w:sz w:val="32"/>
          <w:szCs w:val="32"/>
        </w:rPr>
        <w:t>易于评价</w:t>
      </w:r>
      <w:r>
        <w:rPr>
          <w:rFonts w:ascii="仿宋_GB2312" w:eastAsia="仿宋_GB2312" w:hint="eastAsia"/>
          <w:sz w:val="32"/>
          <w:szCs w:val="32"/>
        </w:rPr>
        <w:t>。</w:t>
      </w:r>
    </w:p>
    <w:p w:rsidR="000855A2" w:rsidRDefault="006B1168" w:rsidP="00111C6F">
      <w:pPr>
        <w:spacing w:line="560" w:lineRule="exact"/>
        <w:ind w:firstLineChars="200" w:firstLine="640"/>
        <w:rPr>
          <w:rFonts w:ascii="仿宋_GB2312" w:eastAsia="仿宋_GB2312"/>
          <w:sz w:val="32"/>
          <w:szCs w:val="32"/>
        </w:rPr>
      </w:pPr>
      <w:r>
        <w:rPr>
          <w:rFonts w:ascii="仿宋_GB2312" w:eastAsia="仿宋_GB2312" w:hint="eastAsia"/>
          <w:sz w:val="32"/>
          <w:szCs w:val="32"/>
        </w:rPr>
        <w:t>但也存在个别绩效目标</w:t>
      </w:r>
      <w:r w:rsidR="003A44F9">
        <w:rPr>
          <w:rFonts w:ascii="仿宋_GB2312" w:eastAsia="仿宋_GB2312" w:hint="eastAsia"/>
          <w:sz w:val="32"/>
          <w:szCs w:val="32"/>
        </w:rPr>
        <w:t>设立不合理、</w:t>
      </w:r>
      <w:r>
        <w:rPr>
          <w:rFonts w:ascii="仿宋_GB2312" w:eastAsia="仿宋_GB2312" w:hint="eastAsia"/>
          <w:sz w:val="32"/>
          <w:szCs w:val="32"/>
        </w:rPr>
        <w:t>不恰当，原因</w:t>
      </w:r>
      <w:r w:rsidR="003A44F9">
        <w:rPr>
          <w:rFonts w:ascii="仿宋_GB2312" w:eastAsia="仿宋_GB2312" w:hint="eastAsia"/>
          <w:sz w:val="32"/>
          <w:szCs w:val="32"/>
        </w:rPr>
        <w:t>：1.</w:t>
      </w:r>
      <w:r>
        <w:rPr>
          <w:rFonts w:ascii="仿宋_GB2312" w:eastAsia="仿宋_GB2312" w:hint="eastAsia"/>
          <w:sz w:val="32"/>
          <w:szCs w:val="32"/>
        </w:rPr>
        <w:t>在项目</w:t>
      </w:r>
      <w:r w:rsidR="003A44F9">
        <w:rPr>
          <w:rFonts w:ascii="仿宋_GB2312" w:eastAsia="仿宋_GB2312" w:hint="eastAsia"/>
          <w:sz w:val="32"/>
          <w:szCs w:val="32"/>
        </w:rPr>
        <w:t>绩效目标设立时，相关业务单位参与较少，财务人员对业务工作了解少；2.年度执行时，个别业务单位工作任务及目标有较大变化。</w:t>
      </w:r>
    </w:p>
    <w:p w:rsidR="003A44F9" w:rsidRPr="003A44F9" w:rsidRDefault="003A44F9" w:rsidP="003A44F9">
      <w:pPr>
        <w:spacing w:line="560" w:lineRule="exact"/>
        <w:ind w:firstLineChars="200" w:firstLine="640"/>
        <w:rPr>
          <w:rFonts w:asciiTheme="minorEastAsia" w:hAnsiTheme="minorEastAsia"/>
          <w:sz w:val="32"/>
          <w:szCs w:val="32"/>
        </w:rPr>
      </w:pPr>
      <w:r w:rsidRPr="003A44F9">
        <w:rPr>
          <w:rFonts w:asciiTheme="minorEastAsia" w:hAnsiTheme="minorEastAsia" w:hint="eastAsia"/>
          <w:sz w:val="32"/>
          <w:szCs w:val="32"/>
        </w:rPr>
        <w:t>四、整改措施及结果应用</w:t>
      </w:r>
    </w:p>
    <w:p w:rsidR="003A44F9" w:rsidRDefault="003A44F9" w:rsidP="003A44F9">
      <w:pPr>
        <w:spacing w:line="560" w:lineRule="exact"/>
        <w:ind w:firstLineChars="200" w:firstLine="640"/>
        <w:rPr>
          <w:rFonts w:ascii="仿宋_GB2312" w:eastAsia="仿宋_GB2312"/>
          <w:sz w:val="32"/>
          <w:szCs w:val="32"/>
        </w:rPr>
      </w:pPr>
      <w:r>
        <w:rPr>
          <w:rFonts w:ascii="仿宋_GB2312" w:eastAsia="仿宋_GB2312" w:hint="eastAsia"/>
          <w:sz w:val="32"/>
          <w:szCs w:val="32"/>
        </w:rPr>
        <w:t>1、进一步完善绩效目标设立工作制度，</w:t>
      </w:r>
      <w:r w:rsidR="00E962BA">
        <w:rPr>
          <w:rFonts w:ascii="仿宋_GB2312" w:eastAsia="仿宋_GB2312" w:hint="eastAsia"/>
          <w:sz w:val="32"/>
          <w:szCs w:val="32"/>
        </w:rPr>
        <w:t>明确分工和职责，确保项目绩效目标设立时</w:t>
      </w:r>
      <w:r w:rsidR="00E962BA" w:rsidRPr="006B1168">
        <w:rPr>
          <w:rFonts w:ascii="仿宋_GB2312" w:eastAsia="仿宋_GB2312" w:hint="eastAsia"/>
          <w:sz w:val="32"/>
          <w:szCs w:val="32"/>
        </w:rPr>
        <w:t>全面完整</w:t>
      </w:r>
      <w:r w:rsidR="00E962BA">
        <w:rPr>
          <w:rFonts w:ascii="仿宋_GB2312" w:eastAsia="仿宋_GB2312" w:hint="eastAsia"/>
          <w:sz w:val="32"/>
          <w:szCs w:val="32"/>
        </w:rPr>
        <w:t>、</w:t>
      </w:r>
      <w:r w:rsidR="00E962BA" w:rsidRPr="006B1168">
        <w:rPr>
          <w:rFonts w:ascii="仿宋_GB2312" w:eastAsia="仿宋_GB2312" w:hint="eastAsia"/>
          <w:sz w:val="32"/>
          <w:szCs w:val="32"/>
        </w:rPr>
        <w:t>科学合理</w:t>
      </w:r>
      <w:r w:rsidR="00E962BA">
        <w:rPr>
          <w:rFonts w:ascii="仿宋_GB2312" w:eastAsia="仿宋_GB2312" w:hint="eastAsia"/>
          <w:sz w:val="32"/>
          <w:szCs w:val="32"/>
        </w:rPr>
        <w:t>；</w:t>
      </w:r>
    </w:p>
    <w:p w:rsidR="006B1168" w:rsidRDefault="006B1168" w:rsidP="006B116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B71E8C">
        <w:rPr>
          <w:rFonts w:ascii="仿宋_GB2312" w:eastAsia="仿宋_GB2312" w:hint="eastAsia"/>
          <w:sz w:val="32"/>
          <w:szCs w:val="32"/>
        </w:rPr>
        <w:t>绩效评价手段和方法有待优化，绩效自评组织实施还不够规范等问题，在今后的工作中需要进一步加以改进和完善，同时建议</w:t>
      </w:r>
      <w:r>
        <w:rPr>
          <w:rFonts w:ascii="仿宋_GB2312" w:eastAsia="仿宋_GB2312" w:hint="eastAsia"/>
          <w:sz w:val="32"/>
          <w:szCs w:val="32"/>
        </w:rPr>
        <w:t>上级</w:t>
      </w:r>
      <w:r w:rsidRPr="00B71E8C">
        <w:rPr>
          <w:rFonts w:ascii="仿宋_GB2312" w:eastAsia="仿宋_GB2312" w:hint="eastAsia"/>
          <w:sz w:val="32"/>
          <w:szCs w:val="32"/>
        </w:rPr>
        <w:t>加强对</w:t>
      </w:r>
      <w:r>
        <w:rPr>
          <w:rFonts w:ascii="仿宋_GB2312" w:eastAsia="仿宋_GB2312" w:hint="eastAsia"/>
          <w:sz w:val="32"/>
          <w:szCs w:val="32"/>
        </w:rPr>
        <w:t>项目</w:t>
      </w:r>
      <w:r w:rsidRPr="00B71E8C">
        <w:rPr>
          <w:rFonts w:ascii="仿宋_GB2312" w:eastAsia="仿宋_GB2312" w:hint="eastAsia"/>
          <w:sz w:val="32"/>
          <w:szCs w:val="32"/>
        </w:rPr>
        <w:t>支出绩效评价管理工作的培训和指导，提高部门绩效自评质量。</w:t>
      </w:r>
    </w:p>
    <w:p w:rsidR="000855A2" w:rsidRPr="00B71E8C" w:rsidRDefault="000855A2" w:rsidP="00111C6F">
      <w:pPr>
        <w:spacing w:line="560" w:lineRule="exact"/>
        <w:ind w:firstLineChars="200" w:firstLine="640"/>
        <w:rPr>
          <w:rFonts w:ascii="仿宋_GB2312" w:eastAsia="仿宋_GB2312"/>
          <w:sz w:val="32"/>
          <w:szCs w:val="32"/>
        </w:rPr>
      </w:pPr>
    </w:p>
    <w:p w:rsidR="00BC2172" w:rsidRDefault="00BC2172" w:rsidP="00111C6F">
      <w:pPr>
        <w:spacing w:line="560" w:lineRule="exact"/>
        <w:ind w:firstLineChars="250" w:firstLine="800"/>
        <w:rPr>
          <w:rFonts w:ascii="仿宋_GB2312" w:eastAsia="仿宋_GB2312"/>
          <w:sz w:val="32"/>
          <w:szCs w:val="32"/>
        </w:rPr>
      </w:pPr>
    </w:p>
    <w:p w:rsidR="00BC2172" w:rsidRPr="00E962BA" w:rsidRDefault="00BC2172" w:rsidP="00111C6F">
      <w:pPr>
        <w:spacing w:line="560" w:lineRule="exact"/>
        <w:ind w:firstLineChars="250" w:firstLine="800"/>
        <w:rPr>
          <w:rFonts w:ascii="仿宋_GB2312" w:eastAsia="仿宋_GB2312"/>
          <w:sz w:val="32"/>
          <w:szCs w:val="32"/>
        </w:rPr>
      </w:pPr>
    </w:p>
    <w:p w:rsidR="00BC2172" w:rsidRDefault="00BC2172" w:rsidP="00BC2172">
      <w:pPr>
        <w:spacing w:line="560" w:lineRule="exact"/>
        <w:ind w:firstLineChars="1800" w:firstLine="5760"/>
        <w:rPr>
          <w:rFonts w:ascii="仿宋_GB2312" w:eastAsia="仿宋_GB2312"/>
          <w:sz w:val="32"/>
          <w:szCs w:val="32"/>
        </w:rPr>
      </w:pPr>
      <w:r>
        <w:rPr>
          <w:rFonts w:ascii="仿宋_GB2312" w:eastAsia="仿宋_GB2312" w:hint="eastAsia"/>
          <w:sz w:val="32"/>
          <w:szCs w:val="32"/>
        </w:rPr>
        <w:t>保定市气象局</w:t>
      </w:r>
    </w:p>
    <w:p w:rsidR="00BC2172" w:rsidRPr="00B71E8C" w:rsidRDefault="00BC2172" w:rsidP="00BC2172">
      <w:pPr>
        <w:spacing w:line="560" w:lineRule="exact"/>
        <w:ind w:firstLineChars="1750" w:firstLine="5600"/>
        <w:rPr>
          <w:rFonts w:ascii="仿宋_GB2312" w:eastAsia="仿宋_GB2312"/>
          <w:sz w:val="32"/>
          <w:szCs w:val="32"/>
        </w:rPr>
      </w:pPr>
      <w:r>
        <w:rPr>
          <w:rFonts w:ascii="仿宋_GB2312" w:eastAsia="仿宋_GB2312" w:hint="eastAsia"/>
          <w:sz w:val="32"/>
          <w:szCs w:val="32"/>
        </w:rPr>
        <w:t>2020</w:t>
      </w:r>
      <w:bookmarkStart w:id="0" w:name="_GoBack"/>
      <w:bookmarkEnd w:id="0"/>
      <w:r>
        <w:rPr>
          <w:rFonts w:ascii="仿宋_GB2312" w:eastAsia="仿宋_GB2312" w:hint="eastAsia"/>
          <w:sz w:val="32"/>
          <w:szCs w:val="32"/>
        </w:rPr>
        <w:t>年</w:t>
      </w:r>
      <w:r w:rsidR="00041196">
        <w:rPr>
          <w:rFonts w:ascii="仿宋_GB2312" w:eastAsia="仿宋_GB2312" w:hint="eastAsia"/>
          <w:sz w:val="32"/>
          <w:szCs w:val="32"/>
        </w:rPr>
        <w:t>4</w:t>
      </w:r>
      <w:r>
        <w:rPr>
          <w:rFonts w:ascii="仿宋_GB2312" w:eastAsia="仿宋_GB2312" w:hint="eastAsia"/>
          <w:sz w:val="32"/>
          <w:szCs w:val="32"/>
        </w:rPr>
        <w:t>月</w:t>
      </w:r>
      <w:r w:rsidR="000855A2">
        <w:rPr>
          <w:rFonts w:ascii="仿宋_GB2312" w:eastAsia="仿宋_GB2312" w:hint="eastAsia"/>
          <w:sz w:val="32"/>
          <w:szCs w:val="32"/>
        </w:rPr>
        <w:t>2</w:t>
      </w:r>
      <w:r w:rsidR="00D60628">
        <w:rPr>
          <w:rFonts w:ascii="仿宋_GB2312" w:eastAsia="仿宋_GB2312" w:hint="eastAsia"/>
          <w:sz w:val="32"/>
          <w:szCs w:val="32"/>
        </w:rPr>
        <w:t>4</w:t>
      </w:r>
      <w:r>
        <w:rPr>
          <w:rFonts w:ascii="仿宋_GB2312" w:eastAsia="仿宋_GB2312" w:hint="eastAsia"/>
          <w:sz w:val="32"/>
          <w:szCs w:val="32"/>
        </w:rPr>
        <w:t>日</w:t>
      </w:r>
    </w:p>
    <w:sectPr w:rsidR="00BC2172" w:rsidRPr="00B71E8C" w:rsidSect="00E11B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E8A" w:rsidRDefault="00A55E8A" w:rsidP="00810792">
      <w:r>
        <w:separator/>
      </w:r>
    </w:p>
  </w:endnote>
  <w:endnote w:type="continuationSeparator" w:id="1">
    <w:p w:rsidR="00A55E8A" w:rsidRDefault="00A55E8A" w:rsidP="00810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9354"/>
      <w:docPartObj>
        <w:docPartGallery w:val="Page Numbers (Bottom of Page)"/>
        <w:docPartUnique/>
      </w:docPartObj>
    </w:sdtPr>
    <w:sdtContent>
      <w:p w:rsidR="009E26D6" w:rsidRDefault="00094758" w:rsidP="00810792">
        <w:pPr>
          <w:pStyle w:val="a5"/>
          <w:jc w:val="center"/>
        </w:pPr>
        <w:r>
          <w:fldChar w:fldCharType="begin"/>
        </w:r>
        <w:r w:rsidR="009E26D6">
          <w:instrText>PAGE   \* MERGEFORMAT</w:instrText>
        </w:r>
        <w:r>
          <w:fldChar w:fldCharType="separate"/>
        </w:r>
        <w:r w:rsidR="00D60628" w:rsidRPr="00D60628">
          <w:rPr>
            <w:noProof/>
            <w:lang w:val="zh-CN"/>
          </w:rPr>
          <w:t>4</w:t>
        </w:r>
        <w:r>
          <w:fldChar w:fldCharType="end"/>
        </w:r>
      </w:p>
    </w:sdtContent>
  </w:sdt>
  <w:p w:rsidR="009E26D6" w:rsidRDefault="009E26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E8A" w:rsidRDefault="00A55E8A" w:rsidP="00810792">
      <w:r>
        <w:separator/>
      </w:r>
    </w:p>
  </w:footnote>
  <w:footnote w:type="continuationSeparator" w:id="1">
    <w:p w:rsidR="00A55E8A" w:rsidRDefault="00A55E8A" w:rsidP="00810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3A9"/>
    <w:rsid w:val="0000023C"/>
    <w:rsid w:val="00041196"/>
    <w:rsid w:val="0008288C"/>
    <w:rsid w:val="0008311F"/>
    <w:rsid w:val="000855A2"/>
    <w:rsid w:val="00094758"/>
    <w:rsid w:val="000A5F4D"/>
    <w:rsid w:val="00111C6F"/>
    <w:rsid w:val="00137248"/>
    <w:rsid w:val="001C4F46"/>
    <w:rsid w:val="002B1AA2"/>
    <w:rsid w:val="00305EB5"/>
    <w:rsid w:val="0033462B"/>
    <w:rsid w:val="003A44F9"/>
    <w:rsid w:val="003B0DAA"/>
    <w:rsid w:val="00523D62"/>
    <w:rsid w:val="005D2D5C"/>
    <w:rsid w:val="005E03A9"/>
    <w:rsid w:val="006639FD"/>
    <w:rsid w:val="006B1168"/>
    <w:rsid w:val="006F5B90"/>
    <w:rsid w:val="00810792"/>
    <w:rsid w:val="00852568"/>
    <w:rsid w:val="008C2345"/>
    <w:rsid w:val="009E26D6"/>
    <w:rsid w:val="00A55E8A"/>
    <w:rsid w:val="00B71E8C"/>
    <w:rsid w:val="00B7649B"/>
    <w:rsid w:val="00BA2947"/>
    <w:rsid w:val="00BB7309"/>
    <w:rsid w:val="00BC2172"/>
    <w:rsid w:val="00BF1060"/>
    <w:rsid w:val="00C63473"/>
    <w:rsid w:val="00D45D29"/>
    <w:rsid w:val="00D550B0"/>
    <w:rsid w:val="00D60628"/>
    <w:rsid w:val="00D83D75"/>
    <w:rsid w:val="00E11B6C"/>
    <w:rsid w:val="00E5237D"/>
    <w:rsid w:val="00E66233"/>
    <w:rsid w:val="00E962BA"/>
    <w:rsid w:val="00ED4FB1"/>
    <w:rsid w:val="00EE1E71"/>
    <w:rsid w:val="00F25DF5"/>
    <w:rsid w:val="00F41690"/>
    <w:rsid w:val="00F624FC"/>
    <w:rsid w:val="00FA6D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9FD"/>
    <w:pPr>
      <w:widowControl w:val="0"/>
      <w:jc w:val="both"/>
    </w:pPr>
  </w:style>
  <w:style w:type="paragraph" w:styleId="a4">
    <w:name w:val="header"/>
    <w:basedOn w:val="a"/>
    <w:link w:val="Char"/>
    <w:uiPriority w:val="99"/>
    <w:unhideWhenUsed/>
    <w:rsid w:val="00810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0792"/>
    <w:rPr>
      <w:sz w:val="18"/>
      <w:szCs w:val="18"/>
    </w:rPr>
  </w:style>
  <w:style w:type="paragraph" w:styleId="a5">
    <w:name w:val="footer"/>
    <w:basedOn w:val="a"/>
    <w:link w:val="Char0"/>
    <w:uiPriority w:val="99"/>
    <w:unhideWhenUsed/>
    <w:rsid w:val="00810792"/>
    <w:pPr>
      <w:tabs>
        <w:tab w:val="center" w:pos="4153"/>
        <w:tab w:val="right" w:pos="8306"/>
      </w:tabs>
      <w:snapToGrid w:val="0"/>
      <w:jc w:val="left"/>
    </w:pPr>
    <w:rPr>
      <w:sz w:val="18"/>
      <w:szCs w:val="18"/>
    </w:rPr>
  </w:style>
  <w:style w:type="character" w:customStyle="1" w:styleId="Char0">
    <w:name w:val="页脚 Char"/>
    <w:basedOn w:val="a0"/>
    <w:link w:val="a5"/>
    <w:uiPriority w:val="99"/>
    <w:rsid w:val="008107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9FD"/>
    <w:pPr>
      <w:widowControl w:val="0"/>
      <w:jc w:val="both"/>
    </w:pPr>
  </w:style>
  <w:style w:type="paragraph" w:styleId="a4">
    <w:name w:val="header"/>
    <w:basedOn w:val="a"/>
    <w:link w:val="Char"/>
    <w:uiPriority w:val="99"/>
    <w:unhideWhenUsed/>
    <w:rsid w:val="00810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0792"/>
    <w:rPr>
      <w:sz w:val="18"/>
      <w:szCs w:val="18"/>
    </w:rPr>
  </w:style>
  <w:style w:type="paragraph" w:styleId="a5">
    <w:name w:val="footer"/>
    <w:basedOn w:val="a"/>
    <w:link w:val="Char0"/>
    <w:uiPriority w:val="99"/>
    <w:unhideWhenUsed/>
    <w:rsid w:val="00810792"/>
    <w:pPr>
      <w:tabs>
        <w:tab w:val="center" w:pos="4153"/>
        <w:tab w:val="right" w:pos="8306"/>
      </w:tabs>
      <w:snapToGrid w:val="0"/>
      <w:jc w:val="left"/>
    </w:pPr>
    <w:rPr>
      <w:sz w:val="18"/>
      <w:szCs w:val="18"/>
    </w:rPr>
  </w:style>
  <w:style w:type="character" w:customStyle="1" w:styleId="Char0">
    <w:name w:val="页脚 Char"/>
    <w:basedOn w:val="a0"/>
    <w:link w:val="a5"/>
    <w:uiPriority w:val="99"/>
    <w:rsid w:val="00810792"/>
    <w:rPr>
      <w:sz w:val="18"/>
      <w:szCs w:val="18"/>
    </w:rPr>
  </w:style>
</w:styles>
</file>

<file path=word/webSettings.xml><?xml version="1.0" encoding="utf-8"?>
<w:webSettings xmlns:r="http://schemas.openxmlformats.org/officeDocument/2006/relationships" xmlns:w="http://schemas.openxmlformats.org/wordprocessingml/2006/main">
  <w:divs>
    <w:div w:id="420683291">
      <w:bodyDiv w:val="1"/>
      <w:marLeft w:val="0"/>
      <w:marRight w:val="0"/>
      <w:marTop w:val="0"/>
      <w:marBottom w:val="0"/>
      <w:divBdr>
        <w:top w:val="none" w:sz="0" w:space="0" w:color="auto"/>
        <w:left w:val="none" w:sz="0" w:space="0" w:color="auto"/>
        <w:bottom w:val="none" w:sz="0" w:space="0" w:color="auto"/>
        <w:right w:val="none" w:sz="0" w:space="0" w:color="auto"/>
      </w:divBdr>
    </w:div>
    <w:div w:id="1130124055">
      <w:bodyDiv w:val="1"/>
      <w:marLeft w:val="0"/>
      <w:marRight w:val="0"/>
      <w:marTop w:val="0"/>
      <w:marBottom w:val="0"/>
      <w:divBdr>
        <w:top w:val="none" w:sz="0" w:space="0" w:color="auto"/>
        <w:left w:val="none" w:sz="0" w:space="0" w:color="auto"/>
        <w:bottom w:val="none" w:sz="0" w:space="0" w:color="auto"/>
        <w:right w:val="none" w:sz="0" w:space="0" w:color="auto"/>
      </w:divBdr>
    </w:div>
    <w:div w:id="12746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4</Pages>
  <Words>334</Words>
  <Characters>1905</Characters>
  <Application>Microsoft Office Word</Application>
  <DocSecurity>0</DocSecurity>
  <Lines>15</Lines>
  <Paragraphs>4</Paragraphs>
  <ScaleCrop>false</ScaleCrop>
  <Company>china</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柴青(拟稿)</cp:lastModifiedBy>
  <cp:revision>10</cp:revision>
  <dcterms:created xsi:type="dcterms:W3CDTF">2020-02-17T06:19:00Z</dcterms:created>
  <dcterms:modified xsi:type="dcterms:W3CDTF">2020-04-24T02:21:00Z</dcterms:modified>
</cp:coreProperties>
</file>