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132" w:type="dxa"/>
        <w:tblInd w:w="0" w:type="dxa"/>
        <w:shd w:val="clear" w:color="auto" w:fill="auto"/>
        <w:tblLayout w:type="fixed"/>
        <w:tblCellMar>
          <w:top w:w="0" w:type="dxa"/>
          <w:left w:w="0" w:type="dxa"/>
          <w:bottom w:w="0" w:type="dxa"/>
          <w:right w:w="0" w:type="dxa"/>
        </w:tblCellMar>
      </w:tblPr>
      <w:tblGrid>
        <w:gridCol w:w="588"/>
        <w:gridCol w:w="1788"/>
        <w:gridCol w:w="924"/>
        <w:gridCol w:w="1080"/>
        <w:gridCol w:w="1080"/>
        <w:gridCol w:w="1080"/>
        <w:gridCol w:w="1080"/>
        <w:gridCol w:w="1512"/>
      </w:tblGrid>
      <w:tr>
        <w:tblPrEx>
          <w:tblCellMar>
            <w:top w:w="0" w:type="dxa"/>
            <w:left w:w="0" w:type="dxa"/>
            <w:bottom w:w="0" w:type="dxa"/>
            <w:right w:w="0" w:type="dxa"/>
          </w:tblCellMar>
        </w:tblPrEx>
        <w:trPr>
          <w:trHeight w:val="166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b/>
                <w:i w:val="0"/>
                <w:color w:val="000000"/>
                <w:sz w:val="56"/>
                <w:szCs w:val="56"/>
                <w:u w:val="none"/>
              </w:rPr>
            </w:pPr>
            <w:r>
              <w:rPr>
                <w:rFonts w:hint="eastAsia" w:ascii="黑体" w:hAnsi="宋体" w:eastAsia="黑体" w:cs="黑体"/>
                <w:b/>
                <w:i w:val="0"/>
                <w:color w:val="000000"/>
                <w:kern w:val="0"/>
                <w:sz w:val="56"/>
                <w:szCs w:val="56"/>
                <w:u w:val="none"/>
                <w:lang w:val="en-US" w:eastAsia="zh-CN" w:bidi="ar"/>
              </w:rPr>
              <w:t>邢台市部门工作活动(项目)</w:t>
            </w:r>
          </w:p>
        </w:tc>
      </w:tr>
      <w:tr>
        <w:tblPrEx>
          <w:shd w:val="clear" w:color="auto" w:fill="auto"/>
          <w:tblCellMar>
            <w:top w:w="0" w:type="dxa"/>
            <w:left w:w="0" w:type="dxa"/>
            <w:bottom w:w="0" w:type="dxa"/>
            <w:right w:w="0" w:type="dxa"/>
          </w:tblCellMar>
        </w:tblPrEx>
        <w:trPr>
          <w:trHeight w:val="100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黑体" w:hAnsi="宋体" w:eastAsia="黑体" w:cs="黑体"/>
                <w:b/>
                <w:i w:val="0"/>
                <w:color w:val="000000"/>
                <w:sz w:val="56"/>
                <w:szCs w:val="56"/>
                <w:u w:val="none"/>
                <w:lang w:val="en-US"/>
              </w:rPr>
            </w:pPr>
            <w:r>
              <w:rPr>
                <w:rFonts w:hint="eastAsia" w:ascii="黑体" w:hAnsi="宋体" w:eastAsia="黑体" w:cs="黑体"/>
                <w:b/>
                <w:i w:val="0"/>
                <w:color w:val="000000"/>
                <w:kern w:val="0"/>
                <w:sz w:val="56"/>
                <w:szCs w:val="56"/>
                <w:u w:val="none"/>
                <w:lang w:val="en-US" w:eastAsia="zh-CN" w:bidi="ar"/>
              </w:rPr>
              <w:t xml:space="preserve">绩效评价自评报告 </w:t>
            </w:r>
          </w:p>
        </w:tc>
      </w:tr>
      <w:tr>
        <w:tblPrEx>
          <w:shd w:val="clear" w:color="auto" w:fill="auto"/>
          <w:tblCellMar>
            <w:top w:w="0" w:type="dxa"/>
            <w:left w:w="0" w:type="dxa"/>
            <w:bottom w:w="0" w:type="dxa"/>
            <w:right w:w="0" w:type="dxa"/>
          </w:tblCellMar>
        </w:tblPrEx>
        <w:trPr>
          <w:trHeight w:val="795"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52"/>
                <w:szCs w:val="52"/>
                <w:u w:val="none"/>
              </w:rPr>
            </w:pPr>
            <w:r>
              <w:rPr>
                <w:rFonts w:hint="eastAsia" w:ascii="宋体" w:hAnsi="宋体" w:eastAsia="宋体" w:cs="宋体"/>
                <w:i w:val="0"/>
                <w:color w:val="000000"/>
                <w:kern w:val="0"/>
                <w:sz w:val="52"/>
                <w:szCs w:val="52"/>
                <w:u w:val="none"/>
                <w:lang w:val="en-US" w:eastAsia="zh-CN" w:bidi="ar"/>
              </w:rPr>
              <w:t>（2021年度）</w:t>
            </w:r>
          </w:p>
        </w:tc>
      </w:tr>
      <w:tr>
        <w:tblPrEx>
          <w:shd w:val="clear" w:color="auto" w:fill="auto"/>
          <w:tblCellMar>
            <w:top w:w="0" w:type="dxa"/>
            <w:left w:w="0" w:type="dxa"/>
            <w:bottom w:w="0" w:type="dxa"/>
            <w:right w:w="0" w:type="dxa"/>
          </w:tblCellMar>
        </w:tblPrEx>
        <w:trPr>
          <w:trHeight w:val="24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工作活动(项目)名称：</w:t>
            </w:r>
          </w:p>
        </w:tc>
        <w:tc>
          <w:tcPr>
            <w:tcW w:w="5832" w:type="dxa"/>
            <w:gridSpan w:val="5"/>
            <w:tcBorders>
              <w:top w:val="nil"/>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z w:val="32"/>
                <w:szCs w:val="32"/>
                <w:u w:val="none"/>
              </w:rPr>
              <w:t>人工影响天气运行维持费项目</w:t>
            </w:r>
          </w:p>
        </w:tc>
      </w:tr>
      <w:tr>
        <w:tblPrEx>
          <w:shd w:val="clear" w:color="auto" w:fill="auto"/>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工作活动(项目)承担单位： 　</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邢台市气象局      （公章）               </w:t>
            </w:r>
          </w:p>
        </w:tc>
      </w:tr>
      <w:tr>
        <w:tblPrEx>
          <w:shd w:val="clear" w:color="auto" w:fill="auto"/>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工作活动(项目)主管部门：</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邢台市气象局       （公章）</w:t>
            </w:r>
          </w:p>
        </w:tc>
      </w:tr>
      <w:tr>
        <w:tblPrEx>
          <w:shd w:val="clear" w:color="auto" w:fill="auto"/>
          <w:tblCellMar>
            <w:top w:w="0" w:type="dxa"/>
            <w:left w:w="0" w:type="dxa"/>
            <w:bottom w:w="0" w:type="dxa"/>
            <w:right w:w="0" w:type="dxa"/>
          </w:tblCellMar>
        </w:tblPrEx>
        <w:trPr>
          <w:trHeight w:val="81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组织方式：</w:t>
            </w:r>
            <w:r>
              <w:rPr>
                <w:rStyle w:val="6"/>
                <w:rFonts w:hAnsi="宋体"/>
                <w:lang w:val="en-US" w:eastAsia="zh-CN" w:bidi="ar"/>
              </w:rPr>
              <w:t xml:space="preserve">□财政部门 </w:t>
            </w:r>
            <w:r>
              <w:rPr>
                <w:rStyle w:val="7"/>
                <w:rFonts w:hAnsi="宋体"/>
                <w:lang w:val="en-US" w:eastAsia="zh-CN" w:bidi="ar"/>
              </w:rPr>
              <w:t xml:space="preserve">    </w:t>
            </w:r>
            <w:r>
              <w:rPr>
                <w:rStyle w:val="6"/>
                <w:rFonts w:hAnsi="宋体"/>
                <w:lang w:val="en-US" w:eastAsia="zh-CN" w:bidi="ar"/>
              </w:rPr>
              <w:t>□主管部门</w:t>
            </w:r>
            <w:r>
              <w:rPr>
                <w:rStyle w:val="7"/>
                <w:rFonts w:hAnsi="宋体"/>
                <w:lang w:val="en-US" w:eastAsia="zh-CN" w:bidi="ar"/>
              </w:rPr>
              <w:t xml:space="preserve">     </w:t>
            </w:r>
            <w:r>
              <w:rPr>
                <w:rStyle w:val="8"/>
                <w:rFonts w:eastAsia="仿宋_GB2312"/>
                <w:lang w:val="en-US" w:eastAsia="zh-CN" w:bidi="ar"/>
              </w:rPr>
              <w:t>√</w:t>
            </w:r>
            <w:r>
              <w:rPr>
                <w:rStyle w:val="6"/>
                <w:rFonts w:hAnsi="宋体"/>
                <w:lang w:val="en-US" w:eastAsia="zh-CN" w:bidi="ar"/>
              </w:rPr>
              <w:t>实施单位</w:t>
            </w:r>
          </w:p>
        </w:tc>
      </w:tr>
      <w:tr>
        <w:tblPrEx>
          <w:shd w:val="clear" w:color="auto" w:fill="auto"/>
          <w:tblCellMar>
            <w:top w:w="0" w:type="dxa"/>
            <w:left w:w="0" w:type="dxa"/>
            <w:bottom w:w="0" w:type="dxa"/>
            <w:right w:w="0" w:type="dxa"/>
          </w:tblCellMar>
        </w:tblPrEx>
        <w:trPr>
          <w:trHeight w:val="61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评价机构：</w:t>
            </w:r>
            <w:r>
              <w:rPr>
                <w:rStyle w:val="6"/>
                <w:rFonts w:hAnsi="宋体"/>
                <w:lang w:val="en-US" w:eastAsia="zh-CN" w:bidi="ar"/>
              </w:rPr>
              <w:t xml:space="preserve">□中介机构 </w:t>
            </w:r>
            <w:r>
              <w:rPr>
                <w:rStyle w:val="9"/>
                <w:rFonts w:hAnsi="宋体"/>
                <w:lang w:val="en-US" w:eastAsia="zh-CN" w:bidi="ar"/>
              </w:rPr>
              <w:t xml:space="preserve">  </w:t>
            </w:r>
            <w:r>
              <w:rPr>
                <w:rStyle w:val="6"/>
                <w:rFonts w:hAnsi="宋体"/>
                <w:lang w:val="en-US" w:eastAsia="zh-CN" w:bidi="ar"/>
              </w:rPr>
              <w:t xml:space="preserve">□专家组 </w:t>
            </w:r>
            <w:r>
              <w:rPr>
                <w:rStyle w:val="9"/>
                <w:rFonts w:hAnsi="宋体"/>
                <w:lang w:val="en-US" w:eastAsia="zh-CN" w:bidi="ar"/>
              </w:rPr>
              <w:t xml:space="preserve">   </w:t>
            </w:r>
            <w:r>
              <w:rPr>
                <w:rStyle w:val="8"/>
                <w:rFonts w:eastAsia="仿宋_GB2312"/>
                <w:lang w:val="en-US" w:eastAsia="zh-CN" w:bidi="ar"/>
              </w:rPr>
              <w:t>√</w:t>
            </w:r>
            <w:r>
              <w:rPr>
                <w:rStyle w:val="6"/>
                <w:rFonts w:hAnsi="宋体"/>
                <w:lang w:val="en-US" w:eastAsia="zh-CN" w:bidi="ar"/>
              </w:rPr>
              <w:t>项目单位评价组</w:t>
            </w:r>
          </w:p>
        </w:tc>
      </w:tr>
      <w:tr>
        <w:tblPrEx>
          <w:shd w:val="clear" w:color="auto" w:fill="auto"/>
          <w:tblCellMar>
            <w:top w:w="0" w:type="dxa"/>
            <w:left w:w="0" w:type="dxa"/>
            <w:bottom w:w="0" w:type="dxa"/>
            <w:right w:w="0" w:type="dxa"/>
          </w:tblCellMar>
        </w:tblPrEx>
        <w:trPr>
          <w:trHeight w:val="6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评价类型：</w:t>
            </w:r>
            <w:r>
              <w:rPr>
                <w:rStyle w:val="6"/>
                <w:rFonts w:hAnsi="宋体"/>
                <w:lang w:val="en-US" w:eastAsia="zh-CN" w:bidi="ar"/>
              </w:rPr>
              <w:t>□预算申报前评价</w:t>
            </w:r>
            <w:r>
              <w:rPr>
                <w:rStyle w:val="9"/>
                <w:rFonts w:hAnsi="宋体"/>
                <w:lang w:val="en-US" w:eastAsia="zh-CN" w:bidi="ar"/>
              </w:rPr>
              <w:t xml:space="preserve"> </w:t>
            </w:r>
            <w:r>
              <w:rPr>
                <w:rStyle w:val="6"/>
                <w:rFonts w:hAnsi="宋体"/>
                <w:lang w:val="en-US" w:eastAsia="zh-CN" w:bidi="ar"/>
              </w:rPr>
              <w:t>□实施过程评价</w:t>
            </w:r>
            <w:r>
              <w:rPr>
                <w:rStyle w:val="9"/>
                <w:rFonts w:hAnsi="宋体"/>
                <w:lang w:val="en-US" w:eastAsia="zh-CN" w:bidi="ar"/>
              </w:rPr>
              <w:t xml:space="preserve"> </w:t>
            </w:r>
            <w:r>
              <w:rPr>
                <w:rStyle w:val="8"/>
                <w:rFonts w:eastAsia="仿宋_GB2312"/>
                <w:lang w:val="en-US" w:eastAsia="zh-CN" w:bidi="ar"/>
              </w:rPr>
              <w:t>√</w:t>
            </w:r>
            <w:r>
              <w:rPr>
                <w:rStyle w:val="6"/>
                <w:rFonts w:hAnsi="宋体"/>
                <w:lang w:val="en-US" w:eastAsia="zh-CN" w:bidi="ar"/>
              </w:rPr>
              <w:t>完成结果评价</w:t>
            </w:r>
          </w:p>
        </w:tc>
      </w:tr>
      <w:tr>
        <w:tblPrEx>
          <w:tblCellMar>
            <w:top w:w="0" w:type="dxa"/>
            <w:left w:w="0" w:type="dxa"/>
            <w:bottom w:w="0" w:type="dxa"/>
            <w:right w:w="0" w:type="dxa"/>
          </w:tblCellMar>
        </w:tblPrEx>
        <w:trPr>
          <w:trHeight w:val="22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18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2022年  3月    日</w:t>
            </w:r>
          </w:p>
        </w:tc>
      </w:tr>
    </w:tbl>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spacing w:before="0" w:beforeLines="0" w:after="0" w:afterLines="0" w:line="240" w:lineRule="auto"/>
        <w:ind w:left="0" w:leftChars="0" w:right="0" w:rightChars="0" w:firstLine="0" w:firstLineChars="0"/>
        <w:jc w:val="center"/>
        <w:rPr>
          <w:rFonts w:ascii="宋体" w:hAnsi="宋体" w:eastAsia="宋体" w:cstheme="minorBidi"/>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p>
    <w:sdt>
      <w:sdtPr>
        <w:rPr>
          <w:rFonts w:hint="eastAsia" w:asciiTheme="minorEastAsia" w:hAnsiTheme="minorEastAsia" w:eastAsiaTheme="minorEastAsia" w:cstheme="minorEastAsia"/>
          <w:kern w:val="2"/>
          <w:sz w:val="28"/>
          <w:szCs w:val="28"/>
          <w:lang w:val="en-US" w:eastAsia="zh-CN" w:bidi="ar-SA"/>
        </w:rPr>
        <w:id w:val="147459807"/>
        <w:docPartObj>
          <w:docPartGallery w:val="Table of Contents"/>
          <w:docPartUnique/>
        </w:docPartObj>
      </w:sdtPr>
      <w:sdtEndPr>
        <w:rPr>
          <w:rFonts w:hint="eastAsia" w:asciiTheme="minorEastAsia" w:hAnsiTheme="minorEastAsia" w:eastAsiaTheme="minorEastAsia" w:cstheme="minorEastAsia"/>
          <w:b w:val="0"/>
          <w:bCs w:val="0"/>
          <w:kern w:val="2"/>
          <w:sz w:val="24"/>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rPr>
              <w:rFonts w:hint="eastAsia" w:asciiTheme="minorEastAsia" w:hAnsiTheme="minorEastAsia" w:eastAsiaTheme="minorEastAsia" w:cstheme="minorEastAsia"/>
              <w:b w:val="0"/>
              <w:bCs w:val="0"/>
              <w:sz w:val="28"/>
              <w:szCs w:val="28"/>
            </w:rPr>
          </w:pPr>
          <w:bookmarkStart w:id="0" w:name="_Toc13226_WPSOffice_Type2"/>
          <w:r>
            <w:rPr>
              <w:rFonts w:hint="eastAsia" w:asciiTheme="minorEastAsia" w:hAnsiTheme="minorEastAsia" w:eastAsiaTheme="minorEastAsia" w:cstheme="minorEastAsia"/>
              <w:b w:val="0"/>
              <w:bCs w:val="0"/>
              <w:sz w:val="28"/>
              <w:szCs w:val="28"/>
            </w:rPr>
            <w:t>目录</w:t>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_Toc8365_WPSOffice_Level1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87542576-ad76-40b3-a5d2-597efe912aea}"/>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 项目资金情况</w:t>
              </w:r>
            </w:sdtContent>
          </w:sdt>
          <w:r>
            <w:rPr>
              <w:rFonts w:hint="eastAsia" w:asciiTheme="minorEastAsia" w:hAnsiTheme="minorEastAsia" w:eastAsiaTheme="minorEastAsia" w:cstheme="minorEastAsia"/>
              <w:b w:val="0"/>
              <w:bCs w:val="0"/>
              <w:sz w:val="24"/>
              <w:szCs w:val="24"/>
            </w:rPr>
            <w:tab/>
          </w:r>
          <w:bookmarkStart w:id="1" w:name="_Toc8365_WPSOffice_Level1Page"/>
          <w:r>
            <w:rPr>
              <w:rFonts w:hint="eastAsia" w:asciiTheme="minorEastAsia" w:hAnsiTheme="minorEastAsia" w:eastAsiaTheme="minorEastAsia" w:cstheme="minorEastAsia"/>
              <w:b w:val="0"/>
              <w:bCs w:val="0"/>
              <w:sz w:val="24"/>
              <w:szCs w:val="24"/>
            </w:rPr>
            <w:t>1</w:t>
          </w:r>
          <w:bookmarkEnd w:id="1"/>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_Toc13226_WPSOffice_Level1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c977f12b-7788-4f0f-b0ba-885c85a4674f}"/>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二、工作活动(项目)绩效目标情况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_Toc26442_WPSOffice_Level1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23b50923-0839-43f9-99c1-39c3724b421c}"/>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三、邢台市市级部门(单位)工作活动绩效评价共性指标</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_Toc32606_WPSOffice_Level1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54a07392-0b58-461e-b700-d9bfbab794c1}"/>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四、工作活动(项目)绩效评价结论</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_Toc21557_WPSOffice_Level1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82c7dd24-7f7f-433c-8cef-ce9fe234771d}"/>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五、工作活动(项目)绩效</w:t>
              </w:r>
              <w:r>
                <w:rPr>
                  <w:rFonts w:hint="eastAsia" w:asciiTheme="minorEastAsia" w:hAnsiTheme="minorEastAsia" w:eastAsiaTheme="minorEastAsia" w:cstheme="minorEastAsia"/>
                  <w:b w:val="0"/>
                  <w:bCs w:val="0"/>
                  <w:sz w:val="24"/>
                  <w:szCs w:val="24"/>
                  <w:lang w:eastAsia="zh-CN"/>
                </w:rPr>
                <w:t>评价</w:t>
              </w:r>
              <w:r>
                <w:rPr>
                  <w:rFonts w:hint="eastAsia" w:asciiTheme="minorEastAsia" w:hAnsiTheme="minorEastAsia" w:eastAsiaTheme="minorEastAsia" w:cstheme="minorEastAsia"/>
                  <w:b w:val="0"/>
                  <w:bCs w:val="0"/>
                  <w:sz w:val="24"/>
                  <w:szCs w:val="24"/>
                </w:rPr>
                <w:t>自评报告</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_Toc7339_WPSOffice_Level1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53cfa457-c929-4706-a529-7d9e6c53931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一、项目概况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_Toc13226_WPSOffice_Level2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25c4ca4c-0539-4d44-b0fa-73f0ee48c55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（一）项目总体目标</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_Toc26442_WPSOffice_Level2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e5c530cf-5d17-47aa-acf9-52ff86057c0e}"/>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（二）单位工作目标</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_Toc32606_WPSOffice_Level2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31f05785-6de2-4ec6-9b29-bc514b431a64}"/>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（三）项目基本情况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_Toc21449_WPSOffice_Level1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f4209e35-e299-4f85-98b0-ec6c843cba31}"/>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二、项目绩效目标和指标设定情况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_Toc21557_WPSOffice_Level2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34178635-0a8c-4b07-9e3f-5860babf42e9}"/>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（一）工作活动(项目)总目标、年度目标设定情况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_Toc7339_WPSOffice_Level2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cd8d6fa5-230d-4b2c-85fa-979a59198438}"/>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（二）项目绩效指标设定情况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_Toc3230_WPSOffice_Level1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830dcee0-0660-4fb0-b7a5-3d11e5e2bf76}"/>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三、工作活动(项目)实施绩效管理情况及取得成绩</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_Toc21449_WPSOffice_Level2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a4685a18-c48d-4ab7-a71e-bf7d0f83796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（一）计划制定和落实情况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_Toc3230_WPSOffice_Level2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6093f4a1-bf11-40ab-b1d4-c034201c982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（二）绩效监控情况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_Toc22658_WPSOffice_Level2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93aa8f32-ad74-4cef-8b76-1c761cdb88c8}"/>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（三）资金管理情况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numPr>
              <w:ilvl w:val="0"/>
              <w:numId w:val="0"/>
            </w:numPr>
            <w:tabs>
              <w:tab w:val="right" w:leader="dot" w:pos="8306"/>
            </w:tabs>
            <w:kinsoku/>
            <w:wordWrap/>
            <w:overflowPunct/>
            <w:topLinePunct w:val="0"/>
            <w:autoSpaceDE/>
            <w:autoSpaceDN/>
            <w:bidi w:val="0"/>
            <w:adjustRightInd/>
            <w:snapToGrid/>
            <w:spacing w:line="560" w:lineRule="exact"/>
            <w:ind w:left="420" w:left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_Toc22658_WPSOffice_Level2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0de7993e-5bf5-43c0-b7b3-f951abe194e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eastAsia="zh-CN"/>
                </w:rPr>
                <w:t>四）绩效管理制度建设及执行情况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_Toc22658_WPSOffice_Level2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7c12e877-af77-47fe-8271-36189f329ec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eastAsia="zh-CN"/>
                </w:rPr>
                <w:t>五</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eastAsia="zh-CN"/>
                </w:rPr>
                <w:t>风险</w:t>
              </w:r>
              <w:r>
                <w:rPr>
                  <w:rFonts w:hint="eastAsia" w:asciiTheme="minorEastAsia" w:hAnsiTheme="minorEastAsia" w:eastAsiaTheme="minorEastAsia" w:cstheme="minorEastAsia"/>
                  <w:b w:val="0"/>
                  <w:bCs w:val="0"/>
                  <w:sz w:val="24"/>
                  <w:szCs w:val="24"/>
                </w:rPr>
                <w:t>管理情况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ind w:firstLine="720" w:firstLineChars="3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_Toc22658_WPSOffice_Level1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e1352fab-068a-4579-aa99-3ac3b41497ac}"/>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四、 工作活动(项目)绩效自评情况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_Toc7903_WPSOffice_Level2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b0bed63b-7bbc-4aff-81fa-1308a484734e}"/>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（一）工作活动(项目)绩效自评情况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_Toc26135_WPSOffice_Level2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a8a36904-2098-41a0-bb6b-f3e6893c406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（二）工作活动(项目)评价结果</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_Toc7903_WPSOffice_Level1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445b0027-31ea-4784-a63d-7b0dd38f7ae4}"/>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五、 工作活动(项目)存在的问题、改进工作的意见及建议</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_Toc14388_WPSOffice_Level2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6ae0c904-1f3d-46d1-9558-6d990c64870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（一）工作活动(项目)实现绩效目标过程中存在的问题</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_Toc9851_WPSOffice_Level2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e24666ee-403c-4b4c-8562-62e4e0d9ebc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（二）工作活动(项目)实施中改进意见及措施</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_Toc23040_WPSOffice_Level2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e9f88cb7-dcde-4b69-9c6a-5dd03c73bf2f}"/>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（三）建议</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bookmarkEnd w:id="0"/>
        </w:p>
        <w:p>
          <w:pPr>
            <w:pStyle w:val="11"/>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i w:val="0"/>
              <w:color w:val="000000"/>
              <w:kern w:val="0"/>
              <w:sz w:val="24"/>
              <w:szCs w:val="24"/>
              <w:u w:val="none"/>
              <w:lang w:val="en-US" w:eastAsia="zh-CN" w:bidi="ar"/>
            </w:rPr>
          </w:pPr>
        </w:p>
      </w:sdtContent>
    </w:sdt>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sectPr>
          <w:footerReference r:id="rId3" w:type="default"/>
          <w:pgSz w:w="11906" w:h="16838"/>
          <w:pgMar w:top="1440" w:right="1800" w:bottom="1440" w:left="1800" w:header="851" w:footer="992" w:gutter="0"/>
          <w:pgNumType w:start="1"/>
          <w:cols w:space="425" w:num="1"/>
          <w:docGrid w:type="lines" w:linePitch="312" w:charSpace="0"/>
        </w:sectPr>
      </w:pPr>
    </w:p>
    <w:tbl>
      <w:tblPr>
        <w:tblStyle w:val="3"/>
        <w:tblW w:w="9060" w:type="dxa"/>
        <w:tblInd w:w="0" w:type="dxa"/>
        <w:shd w:val="clear" w:color="auto" w:fill="auto"/>
        <w:tblLayout w:type="fixed"/>
        <w:tblCellMar>
          <w:top w:w="0" w:type="dxa"/>
          <w:left w:w="0" w:type="dxa"/>
          <w:bottom w:w="0" w:type="dxa"/>
          <w:right w:w="0" w:type="dxa"/>
        </w:tblCellMar>
      </w:tblPr>
      <w:tblGrid>
        <w:gridCol w:w="1013"/>
        <w:gridCol w:w="567"/>
        <w:gridCol w:w="3604"/>
        <w:gridCol w:w="1692"/>
        <w:gridCol w:w="2184"/>
      </w:tblGrid>
      <w:tr>
        <w:tblPrEx>
          <w:shd w:val="clear" w:color="auto" w:fill="auto"/>
          <w:tblCellMar>
            <w:top w:w="0" w:type="dxa"/>
            <w:left w:w="0" w:type="dxa"/>
            <w:bottom w:w="0" w:type="dxa"/>
            <w:right w:w="0" w:type="dxa"/>
          </w:tblCellMar>
        </w:tblPrEx>
        <w:trPr>
          <w:trHeight w:val="612"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工作活动(项目)负责人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郝巨飞</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15227705430</w:t>
            </w:r>
          </w:p>
        </w:tc>
      </w:tr>
      <w:tr>
        <w:tblPrEx>
          <w:shd w:val="clear" w:color="auto" w:fill="auto"/>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财务负责人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杨洁</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13103093564</w:t>
            </w:r>
          </w:p>
        </w:tc>
      </w:tr>
      <w:tr>
        <w:tblPrEx>
          <w:shd w:val="clear" w:color="auto" w:fill="auto"/>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单位地址</w:t>
            </w:r>
          </w:p>
        </w:tc>
        <w:tc>
          <w:tcPr>
            <w:tcW w:w="74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河北省邢台市郭守敬大街76号</w:t>
            </w:r>
          </w:p>
        </w:tc>
      </w:tr>
      <w:tr>
        <w:tblPrEx>
          <w:shd w:val="clear" w:color="auto" w:fill="auto"/>
          <w:tblCellMar>
            <w:top w:w="0" w:type="dxa"/>
            <w:left w:w="0" w:type="dxa"/>
            <w:bottom w:w="0" w:type="dxa"/>
            <w:right w:w="0" w:type="dxa"/>
          </w:tblCellMar>
        </w:tblPrEx>
        <w:trPr>
          <w:trHeight w:val="420" w:hRule="atLeast"/>
        </w:trPr>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工作活动(项目)起止时间</w:t>
            </w:r>
          </w:p>
        </w:tc>
        <w:tc>
          <w:tcPr>
            <w:tcW w:w="41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计划开始：　2021年1 月</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计划完成：　2021年 12月</w:t>
            </w:r>
          </w:p>
        </w:tc>
      </w:tr>
      <w:tr>
        <w:tblPrEx>
          <w:shd w:val="clear" w:color="auto" w:fill="auto"/>
          <w:tblCellMar>
            <w:top w:w="0" w:type="dxa"/>
            <w:left w:w="0" w:type="dxa"/>
            <w:bottom w:w="0" w:type="dxa"/>
            <w:right w:w="0" w:type="dxa"/>
          </w:tblCellMar>
        </w:tblPrEx>
        <w:trPr>
          <w:trHeight w:val="420" w:hRule="atLeast"/>
        </w:trPr>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实际开始：　2021年 1月</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　2021年 12月</w:t>
            </w:r>
          </w:p>
        </w:tc>
      </w:tr>
    </w:tbl>
    <w:p>
      <w:pPr>
        <w:spacing w:line="220" w:lineRule="atLeast"/>
        <w:jc w:val="left"/>
        <w:rPr>
          <w:rFonts w:hint="eastAsia" w:ascii="方正小标宋简体" w:hAnsi="黑体" w:eastAsia="方正小标宋简体"/>
          <w:sz w:val="32"/>
          <w:szCs w:val="32"/>
          <w:lang w:eastAsia="zh-CN"/>
        </w:rPr>
      </w:pPr>
    </w:p>
    <w:p>
      <w:pPr>
        <w:numPr>
          <w:ilvl w:val="0"/>
          <w:numId w:val="1"/>
        </w:numPr>
        <w:spacing w:line="220" w:lineRule="atLeast"/>
        <w:jc w:val="left"/>
        <w:rPr>
          <w:rFonts w:hint="eastAsia" w:ascii="黑体" w:hAnsi="黑体" w:eastAsia="黑体" w:cs="黑体"/>
          <w:sz w:val="32"/>
          <w:szCs w:val="32"/>
          <w:lang w:eastAsia="zh-CN"/>
        </w:rPr>
      </w:pPr>
      <w:bookmarkStart w:id="2" w:name="_Toc8365_WPSOffice_Level1"/>
      <w:r>
        <w:rPr>
          <w:rFonts w:hint="eastAsia" w:ascii="黑体" w:hAnsi="黑体" w:eastAsia="黑体" w:cs="黑体"/>
          <w:sz w:val="32"/>
          <w:szCs w:val="32"/>
          <w:lang w:eastAsia="zh-CN"/>
        </w:rPr>
        <w:t>项目资金情况</w:t>
      </w:r>
      <w:bookmarkEnd w:id="2"/>
    </w:p>
    <w:tbl>
      <w:tblPr>
        <w:tblStyle w:val="3"/>
        <w:tblW w:w="9060" w:type="dxa"/>
        <w:tblInd w:w="0" w:type="dxa"/>
        <w:shd w:val="clear" w:color="auto" w:fill="auto"/>
        <w:tblLayout w:type="fixed"/>
        <w:tblCellMar>
          <w:top w:w="0" w:type="dxa"/>
          <w:left w:w="0" w:type="dxa"/>
          <w:bottom w:w="0" w:type="dxa"/>
          <w:right w:w="0" w:type="dxa"/>
        </w:tblCellMar>
      </w:tblPr>
      <w:tblGrid>
        <w:gridCol w:w="1582"/>
        <w:gridCol w:w="1511"/>
        <w:gridCol w:w="1375"/>
        <w:gridCol w:w="1675"/>
        <w:gridCol w:w="1839"/>
        <w:gridCol w:w="1078"/>
      </w:tblGrid>
      <w:tr>
        <w:tblPrEx>
          <w:shd w:val="clear" w:color="auto" w:fill="auto"/>
          <w:tblCellMar>
            <w:top w:w="0" w:type="dxa"/>
            <w:left w:w="0" w:type="dxa"/>
            <w:bottom w:w="0" w:type="dxa"/>
            <w:right w:w="0" w:type="dxa"/>
          </w:tblCellMar>
        </w:tblPrEx>
        <w:trPr>
          <w:trHeight w:val="345" w:hRule="atLeast"/>
        </w:trPr>
        <w:tc>
          <w:tcPr>
            <w:tcW w:w="158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以前年度资金（万元）</w:t>
            </w:r>
          </w:p>
        </w:tc>
        <w:tc>
          <w:tcPr>
            <w:tcW w:w="59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本年度资金（评价项目的资金使用年度）</w:t>
            </w:r>
          </w:p>
        </w:tc>
      </w:tr>
      <w:tr>
        <w:tblPrEx>
          <w:tblCellMar>
            <w:top w:w="0" w:type="dxa"/>
            <w:left w:w="0" w:type="dxa"/>
            <w:bottom w:w="0" w:type="dxa"/>
            <w:right w:w="0" w:type="dxa"/>
          </w:tblCellMar>
        </w:tblPrEx>
        <w:trPr>
          <w:trHeight w:val="792" w:hRule="atLeast"/>
        </w:trPr>
        <w:tc>
          <w:tcPr>
            <w:tcW w:w="15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预算安排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实际到位金额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（到达项目单位）</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实际支出金额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（项目单位支出）</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结余金额 （万元）　　　　　　　　　　　　　　</w:t>
            </w:r>
          </w:p>
        </w:tc>
      </w:tr>
      <w:tr>
        <w:tblPrEx>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sz w:val="20"/>
                <w:szCs w:val="20"/>
                <w:u w:val="none"/>
                <w:lang w:val="en-US" w:eastAsia="zh-CN"/>
              </w:rPr>
            </w:pPr>
            <w:r>
              <w:rPr>
                <w:rFonts w:hint="eastAsia" w:ascii="宋体" w:hAnsi="宋体" w:eastAsia="宋体" w:cs="宋体"/>
                <w:b w:val="0"/>
                <w:bCs w:val="0"/>
                <w:i w:val="0"/>
                <w:color w:val="000000"/>
                <w:sz w:val="20"/>
                <w:szCs w:val="20"/>
                <w:u w:val="none"/>
                <w:lang w:val="en-US" w:eastAsia="zh-CN"/>
              </w:rPr>
              <w:t>40.0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val="0"/>
                <w:bCs w:val="0"/>
                <w:i w:val="0"/>
                <w:color w:val="000000"/>
                <w:sz w:val="20"/>
                <w:szCs w:val="20"/>
                <w:u w:val="none"/>
                <w:lang w:val="en-US" w:eastAsia="zh-CN"/>
              </w:rPr>
            </w:pPr>
            <w:r>
              <w:rPr>
                <w:rFonts w:hint="eastAsia" w:ascii="宋体" w:hAnsi="宋体" w:eastAsia="宋体" w:cs="宋体"/>
                <w:b w:val="0"/>
                <w:bCs w:val="0"/>
                <w:i w:val="0"/>
                <w:color w:val="000000"/>
                <w:sz w:val="20"/>
                <w:szCs w:val="20"/>
                <w:u w:val="none"/>
                <w:lang w:val="en-US" w:eastAsia="zh-CN"/>
              </w:rPr>
              <w:t>20.0</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sz w:val="20"/>
                <w:szCs w:val="20"/>
                <w:u w:val="none"/>
                <w:lang w:val="en-US" w:eastAsia="zh-CN"/>
              </w:rPr>
              <w:t>20.0</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sz w:val="20"/>
                <w:szCs w:val="20"/>
                <w:u w:val="none"/>
                <w:lang w:val="en-US" w:eastAsia="zh-CN"/>
              </w:rPr>
              <w:t>20.0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val="0"/>
                <w:i w:val="0"/>
                <w:color w:val="000000"/>
                <w:sz w:val="20"/>
                <w:szCs w:val="20"/>
                <w:u w:val="none"/>
                <w:lang w:val="en-US" w:eastAsia="zh-CN"/>
              </w:rPr>
            </w:pPr>
            <w:r>
              <w:rPr>
                <w:rFonts w:hint="eastAsia" w:ascii="宋体" w:hAnsi="宋体" w:eastAsia="宋体" w:cs="宋体"/>
                <w:b w:val="0"/>
                <w:bCs w:val="0"/>
                <w:i w:val="0"/>
                <w:color w:val="000000"/>
                <w:sz w:val="20"/>
                <w:szCs w:val="20"/>
                <w:u w:val="none"/>
                <w:lang w:val="en-US" w:eastAsia="zh-CN"/>
              </w:rPr>
              <w:t>0.0</w:t>
            </w:r>
          </w:p>
        </w:tc>
      </w:tr>
      <w:tr>
        <w:tblPrEx>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val="0"/>
                <w:bCs w:val="0"/>
                <w:i w:val="0"/>
                <w:color w:val="000000"/>
                <w:sz w:val="20"/>
                <w:szCs w:val="20"/>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val="0"/>
                <w:bCs w:val="0"/>
                <w:i w:val="0"/>
                <w:color w:val="000000"/>
                <w:sz w:val="20"/>
                <w:szCs w:val="20"/>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r>
        <w:tblPrEx>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val="0"/>
                <w:bCs w:val="0"/>
                <w:i w:val="0"/>
                <w:color w:val="000000"/>
                <w:sz w:val="20"/>
                <w:szCs w:val="20"/>
                <w:u w:val="none"/>
                <w:lang w:val="en-US" w:eastAsia="zh-CN"/>
              </w:rPr>
              <w:t>40.0</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20"/>
                <w:szCs w:val="20"/>
                <w:u w:val="none"/>
                <w:lang w:val="en-US" w:eastAsia="zh-CN"/>
              </w:rPr>
            </w:pPr>
            <w:r>
              <w:rPr>
                <w:rFonts w:hint="eastAsia" w:ascii="宋体" w:hAnsi="宋体" w:eastAsia="宋体" w:cs="宋体"/>
                <w:b w:val="0"/>
                <w:bCs w:val="0"/>
                <w:i w:val="0"/>
                <w:color w:val="000000"/>
                <w:sz w:val="20"/>
                <w:szCs w:val="20"/>
                <w:u w:val="none"/>
                <w:lang w:val="en-US" w:eastAsia="zh-CN"/>
              </w:rPr>
              <w:t>20.0</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20"/>
                <w:szCs w:val="20"/>
                <w:u w:val="none"/>
                <w:lang w:val="en-US"/>
              </w:rPr>
            </w:pPr>
            <w:r>
              <w:rPr>
                <w:rFonts w:hint="eastAsia" w:ascii="宋体" w:hAnsi="宋体" w:eastAsia="宋体" w:cs="宋体"/>
                <w:b w:val="0"/>
                <w:bCs w:val="0"/>
                <w:i w:val="0"/>
                <w:color w:val="000000"/>
                <w:sz w:val="20"/>
                <w:szCs w:val="20"/>
                <w:u w:val="none"/>
                <w:lang w:val="en-US" w:eastAsia="zh-CN"/>
              </w:rPr>
              <w:t>20.0</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20"/>
                <w:szCs w:val="20"/>
                <w:u w:val="none"/>
                <w:lang w:val="en-US" w:eastAsia="zh-CN"/>
              </w:rPr>
            </w:pPr>
            <w:r>
              <w:rPr>
                <w:rFonts w:hint="eastAsia" w:ascii="宋体" w:hAnsi="宋体" w:eastAsia="宋体" w:cs="宋体"/>
                <w:b w:val="0"/>
                <w:bCs w:val="0"/>
                <w:i w:val="0"/>
                <w:color w:val="000000"/>
                <w:sz w:val="20"/>
                <w:szCs w:val="20"/>
                <w:u w:val="none"/>
                <w:lang w:val="en-US" w:eastAsia="zh-CN"/>
              </w:rPr>
              <w:t>20.0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20"/>
                <w:szCs w:val="20"/>
                <w:u w:val="none"/>
                <w:lang w:val="en-US" w:eastAsia="zh-CN"/>
              </w:rPr>
            </w:pPr>
            <w:r>
              <w:rPr>
                <w:rFonts w:hint="eastAsia" w:ascii="宋体" w:hAnsi="宋体" w:eastAsia="宋体" w:cs="宋体"/>
                <w:b w:val="0"/>
                <w:bCs w:val="0"/>
                <w:i w:val="0"/>
                <w:color w:val="000000"/>
                <w:sz w:val="20"/>
                <w:szCs w:val="20"/>
                <w:u w:val="none"/>
                <w:lang w:val="en-US" w:eastAsia="zh-CN"/>
              </w:rPr>
              <w:t>0.0</w:t>
            </w: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val="0"/>
                <w:i w:val="0"/>
                <w:color w:val="000000"/>
                <w:sz w:val="20"/>
                <w:szCs w:val="20"/>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val="0"/>
                <w:i w:val="0"/>
                <w:color w:val="000000"/>
                <w:sz w:val="20"/>
                <w:szCs w:val="20"/>
                <w:u w:val="none"/>
                <w:lang w:val="en-US" w:eastAsia="zh-CN"/>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000000"/>
                <w:sz w:val="20"/>
                <w:szCs w:val="20"/>
                <w:u w:val="none"/>
              </w:rPr>
            </w:pPr>
          </w:p>
        </w:tc>
      </w:tr>
    </w:tbl>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bookmarkStart w:id="3" w:name="_Toc13226_WPSOffice_Level1"/>
      <w:r>
        <w:rPr>
          <w:rFonts w:hint="eastAsia" w:ascii="黑体" w:hAnsi="黑体" w:eastAsia="黑体" w:cs="黑体"/>
          <w:sz w:val="32"/>
          <w:szCs w:val="32"/>
          <w:lang w:eastAsia="zh-CN"/>
        </w:rPr>
        <w:t>二、工作活动(项目)绩效目标情况</w:t>
      </w:r>
      <w:bookmarkEnd w:id="3"/>
    </w:p>
    <w:tbl>
      <w:tblPr>
        <w:tblStyle w:val="3"/>
        <w:tblW w:w="9060" w:type="dxa"/>
        <w:tblInd w:w="0" w:type="dxa"/>
        <w:shd w:val="clear" w:color="auto" w:fill="auto"/>
        <w:tblLayout w:type="fixed"/>
        <w:tblCellMar>
          <w:top w:w="0" w:type="dxa"/>
          <w:left w:w="0" w:type="dxa"/>
          <w:bottom w:w="0" w:type="dxa"/>
          <w:right w:w="0" w:type="dxa"/>
        </w:tblCellMar>
      </w:tblPr>
      <w:tblGrid>
        <w:gridCol w:w="357"/>
        <w:gridCol w:w="511"/>
        <w:gridCol w:w="1098"/>
        <w:gridCol w:w="4922"/>
        <w:gridCol w:w="2172"/>
      </w:tblGrid>
      <w:tr>
        <w:tblPrEx>
          <w:shd w:val="clear" w:color="auto" w:fill="auto"/>
          <w:tblCellMar>
            <w:top w:w="0" w:type="dxa"/>
            <w:left w:w="0" w:type="dxa"/>
            <w:bottom w:w="0" w:type="dxa"/>
            <w:right w:w="0" w:type="dxa"/>
          </w:tblCellMar>
        </w:tblPrEx>
        <w:trPr>
          <w:trHeight w:val="615" w:hRule="atLeast"/>
        </w:trPr>
        <w:tc>
          <w:tcPr>
            <w:tcW w:w="688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完成绩效目标情况及未完成的原因</w:t>
            </w:r>
          </w:p>
        </w:tc>
      </w:tr>
      <w:tr>
        <w:tblPrEx>
          <w:shd w:val="clear" w:color="auto" w:fill="auto"/>
          <w:tblCellMar>
            <w:top w:w="0" w:type="dxa"/>
            <w:left w:w="0" w:type="dxa"/>
            <w:bottom w:w="0" w:type="dxa"/>
            <w:right w:w="0" w:type="dxa"/>
          </w:tblCellMar>
        </w:tblPrEx>
        <w:trPr>
          <w:trHeight w:val="1088" w:hRule="atLeast"/>
        </w:trPr>
        <w:tc>
          <w:tcPr>
            <w:tcW w:w="8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总目标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在正常降水年份（降水量接近常年平均值486毫米）年度内区域增加降水1.2亿立方以上。</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完成</w:t>
            </w:r>
          </w:p>
        </w:tc>
      </w:tr>
      <w:tr>
        <w:tblPrEx>
          <w:shd w:val="clear" w:color="auto" w:fill="auto"/>
          <w:tblCellMar>
            <w:top w:w="0" w:type="dxa"/>
            <w:left w:w="0" w:type="dxa"/>
            <w:bottom w:w="0" w:type="dxa"/>
            <w:right w:w="0" w:type="dxa"/>
          </w:tblCellMar>
        </w:tblPrEx>
        <w:trPr>
          <w:trHeight w:val="675" w:hRule="atLeast"/>
        </w:trPr>
        <w:tc>
          <w:tcPr>
            <w:tcW w:w="8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积极开展增雨防雹作业、有效降低冰雹灾害产生的不良影响，保障人民群众人身安全，最大程度减少财产损失。</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完成</w:t>
            </w:r>
          </w:p>
        </w:tc>
      </w:tr>
      <w:tr>
        <w:tblPrEx>
          <w:shd w:val="clear" w:color="auto" w:fill="auto"/>
          <w:tblCellMar>
            <w:top w:w="0" w:type="dxa"/>
            <w:left w:w="0" w:type="dxa"/>
            <w:bottom w:w="0" w:type="dxa"/>
            <w:right w:w="0" w:type="dxa"/>
          </w:tblCellMar>
        </w:tblPrEx>
        <w:trPr>
          <w:trHeight w:val="675"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 效 指 标</w:t>
            </w:r>
          </w:p>
        </w:tc>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人工防雹增雨作业点数量= 45 个</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完成</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作业设备保障率= 100 %</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完成</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人工影响天气作业站点的视频监控= 18 万</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完成</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人工增雨和人工防雹作业及时率= 100 %</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完成</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效果指标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不存在该指标</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冰雹灾害减少率&gt;=90 %万元</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完成</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环境效益指标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降低空气污染物浓度、改善生态环境&gt;= 10 %</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完成</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可持续发展效益指标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不存在该指标</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bookmarkStart w:id="4" w:name="_Toc26442_WPSOffice_Level1"/>
      <w:r>
        <w:rPr>
          <w:rFonts w:hint="eastAsia" w:ascii="黑体" w:hAnsi="黑体" w:eastAsia="黑体" w:cs="黑体"/>
          <w:sz w:val="32"/>
          <w:szCs w:val="32"/>
          <w:lang w:eastAsia="zh-CN"/>
        </w:rPr>
        <w:t>三、邢台市市级部门(单位)工作活动绩效评价共性指标</w:t>
      </w:r>
      <w:bookmarkEnd w:id="4"/>
    </w:p>
    <w:tbl>
      <w:tblPr>
        <w:tblStyle w:val="3"/>
        <w:tblW w:w="9690" w:type="dxa"/>
        <w:tblInd w:w="0" w:type="dxa"/>
        <w:shd w:val="clear" w:color="auto" w:fill="auto"/>
        <w:tblLayout w:type="fixed"/>
        <w:tblCellMar>
          <w:top w:w="0" w:type="dxa"/>
          <w:left w:w="0" w:type="dxa"/>
          <w:bottom w:w="0" w:type="dxa"/>
          <w:right w:w="0" w:type="dxa"/>
        </w:tblCellMar>
      </w:tblPr>
      <w:tblGrid>
        <w:gridCol w:w="750"/>
        <w:gridCol w:w="720"/>
        <w:gridCol w:w="765"/>
        <w:gridCol w:w="3150"/>
        <w:gridCol w:w="3540"/>
        <w:gridCol w:w="765"/>
      </w:tblGrid>
      <w:tr>
        <w:tblPrEx>
          <w:shd w:val="clear" w:color="auto" w:fill="auto"/>
          <w:tblCellMar>
            <w:top w:w="0" w:type="dxa"/>
            <w:left w:w="0" w:type="dxa"/>
            <w:bottom w:w="0" w:type="dxa"/>
            <w:right w:w="0" w:type="dxa"/>
          </w:tblCellMar>
        </w:tblPrEx>
        <w:trPr>
          <w:trHeight w:val="690"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7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76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31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指标内容</w:t>
            </w:r>
          </w:p>
        </w:tc>
        <w:tc>
          <w:tcPr>
            <w:tcW w:w="35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评价标准</w:t>
            </w:r>
          </w:p>
        </w:tc>
        <w:tc>
          <w:tcPr>
            <w:tcW w:w="76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分值</w:t>
            </w:r>
          </w:p>
        </w:tc>
      </w:tr>
      <w:tr>
        <w:tblPrEx>
          <w:shd w:val="clear" w:color="auto" w:fill="auto"/>
          <w:tblCellMar>
            <w:top w:w="0" w:type="dxa"/>
            <w:left w:w="0" w:type="dxa"/>
            <w:bottom w:w="0" w:type="dxa"/>
            <w:right w:w="0" w:type="dxa"/>
          </w:tblCellMar>
        </w:tblPrEx>
        <w:trPr>
          <w:trHeight w:val="960"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“工作活动”设置（15）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工作活动相关性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政策相关性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工作活动是否符合各级政府战略部署和发展规划，宏观政策、行业政策一致。</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工作活动符合各级政府战略部署和发展规划，宏观政策、行业政策一致，得3分。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shd w:val="clear" w:color="auto" w:fill="auto"/>
          <w:tblCellMar>
            <w:top w:w="0" w:type="dxa"/>
            <w:left w:w="0" w:type="dxa"/>
            <w:bottom w:w="0" w:type="dxa"/>
            <w:right w:w="0" w:type="dxa"/>
          </w:tblCellMar>
        </w:tblPrEx>
        <w:trPr>
          <w:trHeight w:val="90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部门职责相关性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工作活动是否与部门职责、工作规划和重点工作相关。</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工作活动与部门职责、工作规划和重点工作相关，得3分。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shd w:val="clear" w:color="auto" w:fill="auto"/>
          <w:tblCellMar>
            <w:top w:w="0" w:type="dxa"/>
            <w:left w:w="0" w:type="dxa"/>
            <w:bottom w:w="0" w:type="dxa"/>
            <w:right w:w="0" w:type="dxa"/>
          </w:tblCellMar>
        </w:tblPrEx>
        <w:trPr>
          <w:trHeight w:val="11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预算项目相关性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工作活动项下确定的预算项目是否合理，是否与工作活动密切相关；工作活动和项目预算安排是否合理。</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工作活动项下确定的预算项目合理，与工作活动密切相关，得1分；工作活动和项目预算安排合理，得2分。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shd w:val="clear" w:color="auto" w:fill="auto"/>
          <w:tblCellMar>
            <w:top w:w="0" w:type="dxa"/>
            <w:left w:w="0" w:type="dxa"/>
            <w:bottom w:w="0" w:type="dxa"/>
            <w:right w:w="0" w:type="dxa"/>
          </w:tblCellMar>
        </w:tblPrEx>
        <w:trPr>
          <w:trHeight w:val="14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绩效目标、指标科学性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绩效目标设立科学性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工作活动是否有明确的绩效目标，绩效目标是否与部门职责目标、部门年度工作目标一致，是否能体现工作活动的产出和效果。</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工作活动有明确的绩效目标，得1分；绩效目标与部门职责目标、部门年度工作目标一致，得1分；绩效目标能体现工作活动的产出和效果，得1分。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shd w:val="clear" w:color="auto" w:fill="auto"/>
          <w:tblCellMar>
            <w:top w:w="0" w:type="dxa"/>
            <w:left w:w="0" w:type="dxa"/>
            <w:bottom w:w="0" w:type="dxa"/>
            <w:right w:w="0" w:type="dxa"/>
          </w:tblCellMar>
        </w:tblPrEx>
        <w:trPr>
          <w:trHeight w:val="127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绩效指标设立科学性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工作活动是否有明确的绩效指标，指标设置是否能准确反映活动目标完成情况，是否细化量化，是否可衡量。</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绩效指标设置能准确反映活动目标完成情况，得2分；细化量化，可衡量，得1分。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shd w:val="clear" w:color="auto" w:fill="auto"/>
          <w:tblCellMar>
            <w:top w:w="0" w:type="dxa"/>
            <w:left w:w="0" w:type="dxa"/>
            <w:bottom w:w="0" w:type="dxa"/>
            <w:right w:w="0" w:type="dxa"/>
          </w:tblCellMar>
        </w:tblPrEx>
        <w:trPr>
          <w:trHeight w:val="855"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“工作活动”管理（25）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财务管理规范性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资金拨付情况</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实际拨付资金占预算安排资金的比例。</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资金没有足额到位，资金到位率每降低一个百分点扣分值的10%，到位率小于等于90%得0分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shd w:val="clear" w:color="auto" w:fill="auto"/>
          <w:tblCellMar>
            <w:top w:w="0" w:type="dxa"/>
            <w:left w:w="0" w:type="dxa"/>
            <w:bottom w:w="0" w:type="dxa"/>
            <w:right w:w="0" w:type="dxa"/>
          </w:tblCellMar>
        </w:tblPrEx>
        <w:trPr>
          <w:trHeight w:val="76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资金支出进度</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资金是否按照规定（计划）的时间进度要求拨付或下达</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支出进度每落后一个时间节点要求，扣分值的25%,扣完为止。</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shd w:val="clear" w:color="auto" w:fill="auto"/>
          <w:tblCellMar>
            <w:top w:w="0" w:type="dxa"/>
            <w:left w:w="0" w:type="dxa"/>
            <w:bottom w:w="0" w:type="dxa"/>
            <w:right w:w="0" w:type="dxa"/>
          </w:tblCellMar>
        </w:tblPrEx>
        <w:trPr>
          <w:trHeight w:val="166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资金使用规范性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资金拨付手续是否完整，是否符合预算和国库管理有关规定；资金使用是否符合《预算法》等法律、法规、财务管理制度和资金管理办法规定。</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资金拨付手续完整，符合预算和国库管理有关规定，得3分；资金使用符合《预算法》等法律、法规、财务管理制度和资金管理办法规定的，得4分。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shd w:val="clear" w:color="auto" w:fill="auto"/>
          <w:tblCellMar>
            <w:top w:w="0" w:type="dxa"/>
            <w:left w:w="0" w:type="dxa"/>
            <w:bottom w:w="0" w:type="dxa"/>
            <w:right w:w="0" w:type="dxa"/>
          </w:tblCellMar>
        </w:tblPrEx>
        <w:trPr>
          <w:trHeight w:val="135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工作活动实施保障</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管理制度健全性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部门制定的实施方案、管理制度和措施（包括财务制度）是否明确、清晰、具有可操作性，能否保障工作活动顺利实施。</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部门制定了实施方案、管理制度和措施（包括财务制度），得3分；各项方案和制度措施明确、清晰、具有可操作性，得3分。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shd w:val="clear" w:color="auto" w:fill="auto"/>
          <w:tblCellMar>
            <w:top w:w="0" w:type="dxa"/>
            <w:left w:w="0" w:type="dxa"/>
            <w:bottom w:w="0" w:type="dxa"/>
            <w:right w:w="0" w:type="dxa"/>
          </w:tblCellMar>
        </w:tblPrEx>
        <w:trPr>
          <w:trHeight w:val="108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过程控制有效性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保障工作活动实施、资金安全的各项制度措施是否得到有效落实，是否有风险应对措施。</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保障工作活动实施、资金安全的各项制度措施得到有效落实，得2分，有风险应对措施，得2分。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shd w:val="clear" w:color="auto" w:fill="auto"/>
          <w:tblCellMar>
            <w:top w:w="0" w:type="dxa"/>
            <w:left w:w="0" w:type="dxa"/>
            <w:bottom w:w="0" w:type="dxa"/>
            <w:right w:w="0" w:type="dxa"/>
          </w:tblCellMar>
        </w:tblPrEx>
        <w:trPr>
          <w:trHeight w:val="1350"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工作活动产出数量完成率</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人工防雹增雨作业点数量=45</w:t>
            </w:r>
          </w:p>
        </w:tc>
        <w:tc>
          <w:tcPr>
            <w:tcW w:w="31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反映工作活动设定目标的完成程度，由评价工作组结合被评价工作活动产出指标设置情况及业务情况进行细化，各项产出逐一评价，逐一确定分值。</w:t>
            </w:r>
          </w:p>
        </w:tc>
        <w:tc>
          <w:tcPr>
            <w:tcW w:w="35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10</w:t>
            </w:r>
          </w:p>
        </w:tc>
      </w:tr>
      <w:tr>
        <w:tblPrEx>
          <w:tblCellMar>
            <w:top w:w="0" w:type="dxa"/>
            <w:left w:w="0" w:type="dxa"/>
            <w:bottom w:w="0" w:type="dxa"/>
            <w:right w:w="0" w:type="dxa"/>
          </w:tblCellMar>
        </w:tblPrEx>
        <w:trPr>
          <w:trHeight w:val="82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聘请专业技术人员次数≥20人次</w:t>
            </w:r>
          </w:p>
        </w:tc>
        <w:tc>
          <w:tcPr>
            <w:tcW w:w="31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5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20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工作活动产出质量达标率</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作业设备保障率=100%</w:t>
            </w:r>
          </w:p>
        </w:tc>
        <w:tc>
          <w:tcPr>
            <w:tcW w:w="31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反映工作活动的产出是否达到预期质量标准。由评价工作组结合被评价工作活动产出指标设置情况及业务情况进行细化。</w:t>
            </w:r>
          </w:p>
        </w:tc>
        <w:tc>
          <w:tcPr>
            <w:tcW w:w="35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76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shd w:val="clear" w:color="auto" w:fill="auto"/>
          <w:tblCellMar>
            <w:top w:w="0" w:type="dxa"/>
            <w:left w:w="0" w:type="dxa"/>
            <w:bottom w:w="0" w:type="dxa"/>
            <w:right w:w="0" w:type="dxa"/>
          </w:tblCellMar>
        </w:tblPrEx>
        <w:trPr>
          <w:trHeight w:val="106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人工增雨和人工防雹作业及时率=100%</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反映工作活动产出目标实现的及时程度。</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规定时间内完成的，得满分，未按时完成的根据实际情况和有关规定酌情扣分。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shd w:val="clear" w:color="auto" w:fill="auto"/>
          <w:tblCellMar>
            <w:top w:w="0" w:type="dxa"/>
            <w:left w:w="0" w:type="dxa"/>
            <w:bottom w:w="0" w:type="dxa"/>
            <w:right w:w="0" w:type="dxa"/>
          </w:tblCellMar>
        </w:tblPrEx>
        <w:trPr>
          <w:trHeight w:val="11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项目完成率=100%</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已完成的预算项目个数与即定预算项目个数的比率，用以反映该工作活动下的预算项目完成情况。</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预算项目全部完成的得满分，未按时完成的根据实际情况酌情扣分。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shd w:val="clear" w:color="auto" w:fill="auto"/>
          <w:tblCellMar>
            <w:top w:w="0" w:type="dxa"/>
            <w:left w:w="0" w:type="dxa"/>
            <w:bottom w:w="0" w:type="dxa"/>
            <w:right w:w="0" w:type="dxa"/>
          </w:tblCellMar>
        </w:tblPrEx>
        <w:trPr>
          <w:trHeight w:val="1560"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“工作活动”效果（35）</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冰雹灾害减少率</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根据具体工作活动细化</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人工防雹作业后，冰雹灾害事件减少率。</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人工影响天气防雹作业后，冰雹灾害事件减少率≥90%。</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15</w:t>
            </w:r>
          </w:p>
        </w:tc>
      </w:tr>
      <w:tr>
        <w:tblPrEx>
          <w:shd w:val="clear" w:color="auto" w:fill="auto"/>
          <w:tblCellMar>
            <w:top w:w="0" w:type="dxa"/>
            <w:left w:w="0" w:type="dxa"/>
            <w:bottom w:w="0" w:type="dxa"/>
            <w:right w:w="0" w:type="dxa"/>
          </w:tblCellMar>
        </w:tblPrEx>
        <w:trPr>
          <w:trHeight w:val="8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生态效益</w:t>
            </w: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降低空气污染物浓度、改善生态环境。</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人影作业后大气颗粒物浓度比作业前减少≥10%。</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15</w:t>
            </w:r>
          </w:p>
        </w:tc>
      </w:tr>
      <w:tr>
        <w:tblPrEx>
          <w:shd w:val="clear" w:color="auto" w:fill="auto"/>
          <w:tblCellMar>
            <w:top w:w="0" w:type="dxa"/>
            <w:left w:w="0" w:type="dxa"/>
            <w:bottom w:w="0" w:type="dxa"/>
            <w:right w:w="0" w:type="dxa"/>
          </w:tblCellMar>
        </w:tblPrEx>
        <w:trPr>
          <w:trHeight w:val="123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通过发放问卷进行社会调查，评价受益群体及相关群体对该项工作活动的认可程度。</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发放问卷调查，内容涉及人民群众对人工增雨等作业的认可度，以及预警信息为人民群众带来的便利满意度。</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shd w:val="clear" w:color="auto" w:fill="auto"/>
          <w:tblCellMar>
            <w:top w:w="0" w:type="dxa"/>
            <w:left w:w="0" w:type="dxa"/>
            <w:bottom w:w="0" w:type="dxa"/>
            <w:right w:w="0" w:type="dxa"/>
          </w:tblCellMar>
        </w:tblPrEx>
        <w:trPr>
          <w:trHeight w:val="405" w:hRule="atLeast"/>
        </w:trPr>
        <w:tc>
          <w:tcPr>
            <w:tcW w:w="75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合计</w:t>
            </w:r>
          </w:p>
        </w:tc>
        <w:tc>
          <w:tcPr>
            <w:tcW w:w="7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3540"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100</w:t>
            </w:r>
          </w:p>
        </w:tc>
      </w:tr>
    </w:tbl>
    <w:p>
      <w:pPr>
        <w:numPr>
          <w:ilvl w:val="0"/>
          <w:numId w:val="0"/>
        </w:numPr>
        <w:spacing w:line="220" w:lineRule="atLeast"/>
        <w:jc w:val="left"/>
        <w:rPr>
          <w:rFonts w:hint="eastAsia" w:ascii="黑体" w:hAnsi="黑体" w:eastAsia="黑体" w:cs="黑体"/>
          <w:sz w:val="32"/>
          <w:szCs w:val="32"/>
          <w:lang w:eastAsia="zh-CN"/>
        </w:rPr>
      </w:pPr>
      <w:bookmarkStart w:id="5" w:name="_Toc32606_WPSOffice_Level1"/>
    </w:p>
    <w:p>
      <w:pPr>
        <w:numPr>
          <w:ilvl w:val="0"/>
          <w:numId w:val="0"/>
        </w:numPr>
        <w:spacing w:line="220" w:lineRule="atLeast"/>
        <w:jc w:val="left"/>
        <w:rPr>
          <w:rFonts w:hint="eastAsia" w:ascii="黑体" w:hAnsi="黑体" w:eastAsia="黑体" w:cs="黑体"/>
          <w:sz w:val="32"/>
          <w:szCs w:val="32"/>
          <w:lang w:eastAsia="zh-CN"/>
        </w:rPr>
      </w:pPr>
    </w:p>
    <w:p>
      <w:pPr>
        <w:numPr>
          <w:ilvl w:val="0"/>
          <w:numId w:val="0"/>
        </w:numPr>
        <w:spacing w:line="220" w:lineRule="atLeast"/>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四、工作活动(项目)绩效评价结论</w:t>
      </w:r>
      <w:bookmarkEnd w:id="5"/>
    </w:p>
    <w:tbl>
      <w:tblPr>
        <w:tblStyle w:val="3"/>
        <w:tblW w:w="9330" w:type="dxa"/>
        <w:tblInd w:w="0" w:type="dxa"/>
        <w:shd w:val="clear" w:color="auto" w:fill="auto"/>
        <w:tblLayout w:type="fixed"/>
        <w:tblCellMar>
          <w:top w:w="0" w:type="dxa"/>
          <w:left w:w="0" w:type="dxa"/>
          <w:bottom w:w="0" w:type="dxa"/>
          <w:right w:w="0" w:type="dxa"/>
        </w:tblCellMar>
      </w:tblPr>
      <w:tblGrid>
        <w:gridCol w:w="1185"/>
        <w:gridCol w:w="952"/>
        <w:gridCol w:w="952"/>
        <w:gridCol w:w="952"/>
        <w:gridCol w:w="952"/>
        <w:gridCol w:w="952"/>
        <w:gridCol w:w="953"/>
        <w:gridCol w:w="2432"/>
      </w:tblGrid>
      <w:tr>
        <w:tblPrEx>
          <w:shd w:val="clear" w:color="auto" w:fill="auto"/>
          <w:tblCellMar>
            <w:top w:w="0" w:type="dxa"/>
            <w:left w:w="0" w:type="dxa"/>
            <w:bottom w:w="0" w:type="dxa"/>
            <w:right w:w="0" w:type="dxa"/>
          </w:tblCellMar>
        </w:tblPrEx>
        <w:trPr>
          <w:trHeight w:val="816"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工作活动(项目)绩效评价定级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优秀 </w:t>
            </w:r>
            <w:r>
              <w:rPr>
                <w:rStyle w:val="12"/>
                <w:lang w:val="en-US" w:eastAsia="zh-CN" w:bidi="ar"/>
              </w:rPr>
              <w:sym w:font="Wingdings 2" w:char="0052"/>
            </w:r>
            <w:r>
              <w:rPr>
                <w:rFonts w:hint="eastAsia" w:ascii="宋体" w:hAnsi="宋体" w:eastAsia="宋体" w:cs="宋体"/>
                <w:i w:val="0"/>
                <w:color w:val="000000"/>
                <w:kern w:val="0"/>
                <w:sz w:val="20"/>
                <w:szCs w:val="20"/>
                <w:u w:val="none"/>
                <w:lang w:val="en-US" w:eastAsia="zh-CN" w:bidi="ar"/>
              </w:rPr>
              <w:t xml:space="preserve">         良好 □      一般有效 □        无效 □        无法显示成效 □</w:t>
            </w:r>
          </w:p>
        </w:tc>
      </w:tr>
      <w:tr>
        <w:tblPrEx>
          <w:shd w:val="clear" w:color="auto" w:fill="auto"/>
          <w:tblCellMar>
            <w:top w:w="0" w:type="dxa"/>
            <w:left w:w="0" w:type="dxa"/>
            <w:bottom w:w="0" w:type="dxa"/>
            <w:right w:w="0" w:type="dxa"/>
          </w:tblCellMar>
        </w:tblPrEx>
        <w:trPr>
          <w:trHeight w:val="1005"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需要说明问题</w:t>
            </w:r>
          </w:p>
        </w:tc>
        <w:tc>
          <w:tcPr>
            <w:tcW w:w="8145"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市环境气象中心承担的人工影响天气运行维持费项目工作，按照绩效考核要求，较好的完成了考核目标。</w:t>
            </w:r>
          </w:p>
        </w:tc>
      </w:tr>
      <w:tr>
        <w:tblPrEx>
          <w:shd w:val="clear" w:color="auto" w:fill="auto"/>
          <w:tblCellMar>
            <w:top w:w="0" w:type="dxa"/>
            <w:left w:w="0" w:type="dxa"/>
            <w:bottom w:w="0" w:type="dxa"/>
            <w:right w:w="0" w:type="dxa"/>
          </w:tblCellMar>
        </w:tblPrEx>
        <w:trPr>
          <w:trHeight w:val="100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00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12"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525"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自评人员</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姓名</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职称/职务</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工作单位</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本人签字</w:t>
            </w:r>
          </w:p>
        </w:tc>
      </w:tr>
      <w:tr>
        <w:tblPrEx>
          <w:shd w:val="clear" w:color="auto" w:fill="auto"/>
          <w:tblCellMar>
            <w:top w:w="0" w:type="dxa"/>
            <w:left w:w="0" w:type="dxa"/>
            <w:bottom w:w="0" w:type="dxa"/>
            <w:right w:w="0" w:type="dxa"/>
          </w:tblCellMar>
        </w:tblPrEx>
        <w:trPr>
          <w:trHeight w:val="52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郝巨飞</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高级工程师/主任</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邢台市气象局</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540" w:hRule="atLeast"/>
        </w:trPr>
        <w:tc>
          <w:tcPr>
            <w:tcW w:w="1185"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李永占</w:t>
            </w:r>
          </w:p>
        </w:tc>
        <w:tc>
          <w:tcPr>
            <w:tcW w:w="1904"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工程师/副主任</w:t>
            </w:r>
          </w:p>
        </w:tc>
        <w:tc>
          <w:tcPr>
            <w:tcW w:w="1905"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邢台市气象局</w:t>
            </w:r>
          </w:p>
        </w:tc>
        <w:tc>
          <w:tcPr>
            <w:tcW w:w="2432"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tc>
      </w:tr>
      <w:tr>
        <w:tblPrEx>
          <w:shd w:val="clear" w:color="auto" w:fill="auto"/>
          <w:tblCellMar>
            <w:top w:w="0" w:type="dxa"/>
            <w:left w:w="0" w:type="dxa"/>
            <w:bottom w:w="0" w:type="dxa"/>
            <w:right w:w="0" w:type="dxa"/>
          </w:tblCellMar>
        </w:tblPrEx>
        <w:trPr>
          <w:trHeight w:val="525" w:hRule="atLeast"/>
        </w:trPr>
        <w:tc>
          <w:tcPr>
            <w:tcW w:w="1185" w:type="dxa"/>
            <w:vMerge w:val="continue"/>
            <w:tcBorders>
              <w:top w:val="nil"/>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张江平</w:t>
            </w: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工程师</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邢台市气象局</w:t>
            </w:r>
          </w:p>
        </w:tc>
        <w:tc>
          <w:tcPr>
            <w:tcW w:w="243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tc>
      </w:tr>
      <w:tr>
        <w:tblPrEx>
          <w:shd w:val="clear" w:color="auto" w:fill="auto"/>
          <w:tblCellMar>
            <w:top w:w="0" w:type="dxa"/>
            <w:left w:w="0" w:type="dxa"/>
            <w:bottom w:w="0" w:type="dxa"/>
            <w:right w:w="0" w:type="dxa"/>
          </w:tblCellMar>
        </w:tblPrEx>
        <w:trPr>
          <w:trHeight w:val="515" w:hRule="atLeast"/>
        </w:trPr>
        <w:tc>
          <w:tcPr>
            <w:tcW w:w="1185" w:type="dxa"/>
            <w:vMerge w:val="continue"/>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43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675"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填报人（签字）：                              评价组组长（签字）：</w:t>
            </w:r>
          </w:p>
        </w:tc>
      </w:tr>
      <w:tr>
        <w:tblPrEx>
          <w:tblCellMar>
            <w:top w:w="0" w:type="dxa"/>
            <w:left w:w="0" w:type="dxa"/>
            <w:bottom w:w="0" w:type="dxa"/>
            <w:right w:w="0" w:type="dxa"/>
          </w:tblCellMar>
        </w:tblPrEx>
        <w:trPr>
          <w:trHeight w:val="675"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年   月   日</w:t>
            </w:r>
          </w:p>
        </w:tc>
      </w:tr>
      <w:tr>
        <w:tblPrEx>
          <w:shd w:val="clear" w:color="auto" w:fill="auto"/>
          <w:tblCellMar>
            <w:top w:w="0" w:type="dxa"/>
            <w:left w:w="0" w:type="dxa"/>
            <w:bottom w:w="0" w:type="dxa"/>
            <w:right w:w="0" w:type="dxa"/>
          </w:tblCellMar>
        </w:tblPrEx>
        <w:trPr>
          <w:trHeight w:val="750"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中介机构意见</w:t>
            </w:r>
          </w:p>
        </w:tc>
        <w:tc>
          <w:tcPr>
            <w:tcW w:w="952" w:type="dxa"/>
            <w:tcBorders>
              <w:top w:val="nil"/>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3"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2432" w:type="dxa"/>
            <w:tcBorders>
              <w:top w:val="nil"/>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75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760" w:type="dxa"/>
            <w:gridSpan w:val="5"/>
            <w:tcBorders>
              <w:top w:val="nil"/>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未聘请中介机构填：  </w:t>
            </w:r>
          </w:p>
        </w:tc>
        <w:tc>
          <w:tcPr>
            <w:tcW w:w="3385" w:type="dxa"/>
            <w:gridSpan w:val="2"/>
            <w:tcBorders>
              <w:top w:val="nil"/>
              <w:left w:val="nil"/>
              <w:bottom w:val="nil"/>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w:t>
            </w:r>
          </w:p>
        </w:tc>
      </w:tr>
      <w:tr>
        <w:tblPrEx>
          <w:shd w:val="clear" w:color="auto" w:fill="auto"/>
          <w:tblCellMar>
            <w:top w:w="0" w:type="dxa"/>
            <w:left w:w="0" w:type="dxa"/>
            <w:bottom w:w="0" w:type="dxa"/>
            <w:right w:w="0" w:type="dxa"/>
          </w:tblCellMar>
        </w:tblPrEx>
        <w:trPr>
          <w:trHeight w:val="75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负责人（签字）                                      年   月   日</w:t>
            </w:r>
          </w:p>
        </w:tc>
      </w:tr>
    </w:tbl>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bookmarkStart w:id="6" w:name="_Toc14366_WPSOffice_Level1"/>
    </w:p>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p>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p>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bookmarkStart w:id="7" w:name="_Toc21557_WPSOffice_Level1"/>
      <w:r>
        <w:rPr>
          <w:rFonts w:hint="eastAsia" w:ascii="黑体" w:hAnsi="黑体" w:eastAsia="黑体" w:cs="黑体"/>
          <w:sz w:val="32"/>
          <w:szCs w:val="32"/>
          <w:lang w:eastAsia="zh-CN"/>
        </w:rPr>
        <w:t>五、工作活动(项目)绩效自评报告（文字部分）</w:t>
      </w:r>
      <w:bookmarkEnd w:id="6"/>
      <w:bookmarkEnd w:id="7"/>
    </w:p>
    <w:p>
      <w:pPr>
        <w:spacing w:line="220" w:lineRule="atLeast"/>
        <w:ind w:firstLine="640" w:firstLineChars="200"/>
        <w:rPr>
          <w:rFonts w:hint="eastAsia" w:ascii="仿宋_GB2312" w:hAnsi="仿宋_GB2312" w:eastAsia="仿宋_GB2312" w:cs="仿宋_GB2312"/>
          <w:sz w:val="32"/>
          <w:szCs w:val="32"/>
        </w:rPr>
      </w:pPr>
      <w:bookmarkStart w:id="8" w:name="_Toc7339_WPSOffice_Level1"/>
      <w:r>
        <w:rPr>
          <w:rFonts w:hint="eastAsia" w:ascii="黑体" w:hAnsi="黑体" w:eastAsia="黑体"/>
          <w:sz w:val="32"/>
          <w:szCs w:val="32"/>
        </w:rPr>
        <w:t>一、</w:t>
      </w:r>
      <w:r>
        <w:rPr>
          <w:rFonts w:hint="eastAsia" w:ascii="黑体" w:hAnsi="黑体" w:eastAsia="黑体" w:cs="Times New Roman"/>
          <w:sz w:val="32"/>
          <w:szCs w:val="32"/>
        </w:rPr>
        <w:t>项目概况</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bookmarkStart w:id="9" w:name="_Toc13226_WPSOffice_Level2"/>
      <w:r>
        <w:rPr>
          <w:rFonts w:hint="eastAsia" w:ascii="楷体_GB2312" w:hAnsi="楷体_GB2312" w:eastAsia="楷体_GB2312" w:cs="楷体_GB2312"/>
          <w:sz w:val="32"/>
          <w:szCs w:val="32"/>
        </w:rPr>
        <w:t>（一）</w:t>
      </w:r>
      <w:bookmarkEnd w:id="9"/>
      <w:r>
        <w:rPr>
          <w:rFonts w:hint="eastAsia" w:ascii="楷体_GB2312" w:hAnsi="楷体_GB2312" w:eastAsia="楷体_GB2312" w:cs="楷体_GB2312"/>
          <w:sz w:val="32"/>
          <w:szCs w:val="32"/>
        </w:rPr>
        <w:t>政府战略规划或目标。</w:t>
      </w:r>
    </w:p>
    <w:p>
      <w:pPr>
        <w:pStyle w:val="13"/>
        <w:ind w:left="0" w:leftChars="0" w:firstLine="640" w:firstLineChars="200"/>
        <w:rPr>
          <w:rFonts w:hint="eastAsia" w:ascii="楷体_GB2312" w:hAnsi="楷体_GB2312" w:eastAsia="楷体_GB2312" w:cs="楷体_GB2312"/>
          <w:sz w:val="32"/>
          <w:szCs w:val="32"/>
        </w:rPr>
      </w:pPr>
      <w:r>
        <w:rPr>
          <w:rFonts w:hint="eastAsia" w:ascii="仿宋_GB2312" w:eastAsia="仿宋_GB2312"/>
          <w:sz w:val="32"/>
          <w:szCs w:val="32"/>
        </w:rPr>
        <w:t>按照《中华人民共和国气象法》（中华人民共和国主席令第23号）、《人工影响天气管理条例》（中华人民共和国国务院令第348号）和《河北省人工影响天气管理规定》（河北省人民政府令[2010]第15号）文件精神，邢台市气象局负责对邢台行政区域人工影响天气工作的管理和指导，负责组织实施人工影响天气作业，负责全区人工影响天气作业人员的安全教育和培训；负责制定高炮、火箭等人工增雨作业计划并组织实施，承担人工影响天气作业情况的统计、效益评估等工作。</w:t>
      </w:r>
    </w:p>
    <w:p>
      <w:pPr>
        <w:pStyle w:val="13"/>
        <w:keepNext w:val="0"/>
        <w:keepLines w:val="0"/>
        <w:pageBreakBefore w:val="0"/>
        <w:widowControl w:val="0"/>
        <w:kinsoku/>
        <w:wordWrap/>
        <w:overflowPunct/>
        <w:topLinePunct w:val="0"/>
        <w:autoSpaceDE/>
        <w:autoSpaceDN/>
        <w:bidi w:val="0"/>
        <w:adjustRightInd/>
        <w:snapToGrid/>
        <w:spacing w:line="560" w:lineRule="exact"/>
        <w:ind w:left="420" w:firstLine="320" w:firstLineChars="100"/>
        <w:textAlignment w:val="auto"/>
        <w:rPr>
          <w:rFonts w:hint="eastAsia" w:ascii="楷体_GB2312" w:hAnsi="楷体_GB2312" w:eastAsia="楷体_GB2312" w:cs="楷体_GB2312"/>
          <w:sz w:val="32"/>
          <w:szCs w:val="32"/>
          <w:lang w:eastAsia="zh-CN"/>
        </w:rPr>
      </w:pPr>
      <w:bookmarkStart w:id="10" w:name="_Toc26442_WPSOffice_Level2"/>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单位工作目标</w:t>
      </w:r>
      <w:bookmarkEnd w:id="10"/>
    </w:p>
    <w:p>
      <w:pPr>
        <w:pStyle w:val="13"/>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在正常降水年份（降水量接近常年平均值486毫米）年度内区域增加降水1.2亿立方以上。积极开展增雨防雹作业、有效降低冰雹灾害产生的不良影响，保障人民群众人身安全，最大程度减少财产损失。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lang w:eastAsia="zh-CN"/>
        </w:rPr>
      </w:pPr>
      <w:bookmarkStart w:id="11" w:name="_Toc32606_WPSOffice_Level2"/>
      <w:r>
        <w:rPr>
          <w:rFonts w:hint="eastAsia" w:ascii="楷体_GB2312" w:hAnsi="楷体_GB2312" w:eastAsia="楷体_GB2312" w:cs="楷体_GB2312"/>
          <w:b w:val="0"/>
          <w:bCs/>
          <w:sz w:val="32"/>
          <w:szCs w:val="32"/>
        </w:rPr>
        <w:t>（三）项目</w:t>
      </w:r>
      <w:r>
        <w:rPr>
          <w:rFonts w:hint="eastAsia" w:ascii="楷体_GB2312" w:hAnsi="楷体_GB2312" w:eastAsia="楷体_GB2312" w:cs="楷体_GB2312"/>
          <w:b w:val="0"/>
          <w:bCs/>
          <w:sz w:val="32"/>
          <w:szCs w:val="32"/>
          <w:lang w:eastAsia="zh-CN"/>
        </w:rPr>
        <w:t>基本情况</w:t>
      </w:r>
      <w:bookmarkEnd w:id="11"/>
    </w:p>
    <w:p>
      <w:pPr>
        <w:ind w:firstLine="640" w:firstLineChars="200"/>
        <w:rPr>
          <w:rFonts w:hint="eastAsia" w:ascii="仿宋_GB2312" w:hAnsi="Calibri" w:eastAsia="仿宋_GB2312"/>
          <w:sz w:val="32"/>
          <w:szCs w:val="32"/>
        </w:rPr>
      </w:pPr>
      <w:r>
        <w:rPr>
          <w:rFonts w:hint="eastAsia" w:ascii="仿宋_GB2312" w:hAnsi="Calibri" w:eastAsia="仿宋_GB2312"/>
          <w:sz w:val="32"/>
          <w:szCs w:val="32"/>
        </w:rPr>
        <w:t>1.项目背景资料</w:t>
      </w:r>
    </w:p>
    <w:p>
      <w:pPr>
        <w:ind w:firstLine="640" w:firstLineChars="200"/>
        <w:rPr>
          <w:rFonts w:hint="eastAsia" w:ascii="仿宋_GB2312" w:hAnsi="宋体" w:eastAsia="仿宋_GB2312" w:cs="仿宋_GB2312"/>
          <w:i w:val="0"/>
          <w:color w:val="000000"/>
          <w:sz w:val="32"/>
          <w:szCs w:val="32"/>
          <w:u w:val="none"/>
        </w:rPr>
      </w:pPr>
      <w:r>
        <w:rPr>
          <w:rFonts w:hint="eastAsia" w:ascii="仿宋_GB2312" w:hAnsi="Calibri" w:eastAsia="仿宋_GB2312"/>
          <w:sz w:val="32"/>
          <w:szCs w:val="32"/>
        </w:rPr>
        <w:t>⑴项目名称：</w:t>
      </w:r>
      <w:r>
        <w:rPr>
          <w:rFonts w:hint="eastAsia" w:ascii="仿宋_GB2312" w:hAnsi="宋体" w:eastAsia="仿宋_GB2312" w:cs="仿宋_GB2312"/>
          <w:i w:val="0"/>
          <w:color w:val="000000"/>
          <w:sz w:val="32"/>
          <w:szCs w:val="32"/>
          <w:u w:val="none"/>
        </w:rPr>
        <w:t>人工影响天气运行维持费项目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color w:val="000000"/>
          <w:sz w:val="32"/>
          <w:szCs w:val="32"/>
          <w:u w:val="none"/>
          <w:lang w:eastAsia="zh-CN"/>
        </w:rPr>
      </w:pPr>
      <w:r>
        <w:rPr>
          <w:rFonts w:hint="eastAsia" w:ascii="仿宋_GB2312" w:hAnsi="Calibri" w:eastAsia="仿宋_GB2312"/>
          <w:sz w:val="32"/>
          <w:szCs w:val="32"/>
        </w:rPr>
        <w:t>⑵主要内容：</w:t>
      </w:r>
      <w:r>
        <w:rPr>
          <w:rFonts w:hint="eastAsia" w:ascii="仿宋_GB2312" w:hAnsi="宋体" w:eastAsia="仿宋_GB2312" w:cs="仿宋_GB2312"/>
          <w:i w:val="0"/>
          <w:color w:val="000000"/>
          <w:sz w:val="32"/>
          <w:szCs w:val="32"/>
          <w:u w:val="none"/>
          <w:lang w:eastAsia="zh-CN"/>
        </w:rPr>
        <w:t>完成</w:t>
      </w:r>
      <w:r>
        <w:rPr>
          <w:rFonts w:hint="eastAsia" w:ascii="仿宋_GB2312" w:hAnsi="宋体" w:eastAsia="仿宋_GB2312" w:cs="仿宋_GB2312"/>
          <w:i w:val="0"/>
          <w:color w:val="000000"/>
          <w:sz w:val="32"/>
          <w:szCs w:val="32"/>
          <w:u w:val="none"/>
          <w:lang w:val="en-US" w:eastAsia="zh-CN"/>
        </w:rPr>
        <w:t>2021年度</w:t>
      </w:r>
      <w:r>
        <w:rPr>
          <w:rFonts w:hint="eastAsia" w:ascii="仿宋_GB2312" w:hAnsi="宋体" w:eastAsia="仿宋_GB2312" w:cs="仿宋_GB2312"/>
          <w:i w:val="0"/>
          <w:color w:val="000000"/>
          <w:sz w:val="32"/>
          <w:szCs w:val="32"/>
          <w:u w:val="none"/>
          <w:lang w:eastAsia="zh-CN"/>
        </w:rPr>
        <w:t>全市45个固定人工防雹增雨作业点的视频监控光纤租赁；聘请专业技术人员进行人影作业使用的高炮、火箭发射架的维护维修，进行高危故障弹排除作业处置。</w:t>
      </w:r>
    </w:p>
    <w:p>
      <w:pPr>
        <w:shd w:val="clear" w:color="auto" w:fill="FFFFFF"/>
        <w:spacing w:line="360" w:lineRule="atLeast"/>
        <w:ind w:firstLine="640" w:firstLineChars="200"/>
        <w:jc w:val="left"/>
        <w:rPr>
          <w:rFonts w:hint="eastAsia" w:ascii="楷体_GB2312" w:hAnsi="楷体_GB2312" w:eastAsia="楷体_GB2312" w:cs="楷体_GB2312"/>
          <w:b w:val="0"/>
          <w:bCs/>
          <w:sz w:val="32"/>
          <w:szCs w:val="32"/>
          <w:lang w:eastAsia="zh-CN"/>
        </w:rPr>
      </w:pPr>
      <w:r>
        <w:rPr>
          <w:rFonts w:hint="eastAsia" w:ascii="仿宋_GB2312" w:hAnsi="Calibri" w:eastAsia="仿宋_GB2312"/>
          <w:sz w:val="32"/>
          <w:szCs w:val="32"/>
        </w:rPr>
        <w:t>⑶主要解决的问题：</w:t>
      </w:r>
      <w:r>
        <w:rPr>
          <w:rFonts w:hint="eastAsia" w:ascii="仿宋_GB2312" w:hAnsi="宋体" w:eastAsia="仿宋_GB2312" w:cs="仿宋_GB2312"/>
          <w:i w:val="0"/>
          <w:color w:val="000000"/>
          <w:sz w:val="32"/>
          <w:szCs w:val="32"/>
          <w:u w:val="none"/>
          <w:lang w:eastAsia="zh-CN"/>
        </w:rPr>
        <w:t>实现所有人工影响天气固定作业点的视频实时监控，为安全作业提供助力；专业技术人员开展设备维护维修，保障人工影响增雨防雹工作顺利开展。</w:t>
      </w:r>
    </w:p>
    <w:p>
      <w:pPr>
        <w:shd w:val="clear" w:color="auto" w:fill="FFFFFF"/>
        <w:spacing w:line="360" w:lineRule="atLeast"/>
        <w:ind w:firstLine="640" w:firstLineChars="200"/>
        <w:jc w:val="left"/>
        <w:rPr>
          <w:rFonts w:hint="eastAsia" w:ascii="仿宋_GB2312" w:hAnsi="宋体" w:eastAsia="仿宋_GB2312" w:cs="仿宋_GB2312"/>
          <w:i w:val="0"/>
          <w:color w:val="000000"/>
          <w:sz w:val="32"/>
          <w:szCs w:val="32"/>
          <w:u w:val="none"/>
          <w:lang w:eastAsia="zh-CN"/>
        </w:rPr>
      </w:pPr>
      <w:r>
        <w:rPr>
          <w:rFonts w:hint="eastAsia" w:ascii="仿宋_GB2312" w:hAnsi="宋体" w:eastAsia="仿宋_GB2312" w:cs="仿宋_GB2312"/>
          <w:i w:val="0"/>
          <w:color w:val="000000"/>
          <w:sz w:val="32"/>
          <w:szCs w:val="32"/>
          <w:u w:val="none"/>
          <w:lang w:eastAsia="zh-CN"/>
        </w:rPr>
        <w:t>⑷项目实施依据：</w:t>
      </w:r>
    </w:p>
    <w:p>
      <w:pPr>
        <w:shd w:val="clear" w:color="auto" w:fill="FFFFFF"/>
        <w:spacing w:line="360" w:lineRule="atLeast"/>
        <w:ind w:firstLine="640" w:firstLineChars="200"/>
        <w:jc w:val="left"/>
        <w:rPr>
          <w:rFonts w:hint="eastAsia" w:ascii="仿宋_GB2312" w:hAnsi="宋体" w:eastAsia="仿宋_GB2312" w:cs="仿宋_GB2312"/>
          <w:i w:val="0"/>
          <w:color w:val="000000"/>
          <w:sz w:val="32"/>
          <w:szCs w:val="32"/>
          <w:u w:val="none"/>
          <w:lang w:eastAsia="zh-CN"/>
        </w:rPr>
      </w:pPr>
      <w:r>
        <w:rPr>
          <w:rFonts w:hint="eastAsia" w:ascii="仿宋_GB2312" w:hAnsi="宋体" w:eastAsia="仿宋_GB2312" w:cs="仿宋_GB2312"/>
          <w:i w:val="0"/>
          <w:color w:val="000000"/>
          <w:sz w:val="32"/>
          <w:szCs w:val="32"/>
          <w:u w:val="none"/>
          <w:lang w:eastAsia="zh-CN"/>
        </w:rPr>
        <w:t>《人工影响天气管理条例》（国务院令第</w:t>
      </w:r>
      <w:r>
        <w:rPr>
          <w:rFonts w:hint="eastAsia" w:ascii="仿宋_GB2312" w:hAnsi="宋体" w:eastAsia="仿宋_GB2312" w:cs="仿宋_GB2312"/>
          <w:i w:val="0"/>
          <w:color w:val="000000"/>
          <w:sz w:val="32"/>
          <w:szCs w:val="32"/>
          <w:u w:val="none"/>
          <w:lang w:val="en-US" w:eastAsia="zh-CN"/>
        </w:rPr>
        <w:t>348号</w:t>
      </w:r>
      <w:r>
        <w:rPr>
          <w:rFonts w:hint="eastAsia" w:ascii="仿宋_GB2312" w:hAnsi="宋体" w:eastAsia="仿宋_GB2312" w:cs="仿宋_GB2312"/>
          <w:i w:val="0"/>
          <w:color w:val="000000"/>
          <w:sz w:val="32"/>
          <w:szCs w:val="32"/>
          <w:u w:val="none"/>
          <w:lang w:eastAsia="zh-CN"/>
        </w:rPr>
        <w:t>）、《河北省人工影响天气管理规定》（河北省人民政府令</w:t>
      </w:r>
      <w:r>
        <w:rPr>
          <w:rFonts w:hint="eastAsia" w:ascii="仿宋_GB2312" w:hAnsi="宋体" w:eastAsia="仿宋_GB2312" w:cs="仿宋_GB2312"/>
          <w:i w:val="0"/>
          <w:color w:val="000000"/>
          <w:sz w:val="32"/>
          <w:szCs w:val="32"/>
          <w:u w:val="none"/>
          <w:lang w:val="en-US" w:eastAsia="zh-CN"/>
        </w:rPr>
        <w:t>[2010]第15号</w:t>
      </w:r>
      <w:r>
        <w:rPr>
          <w:rFonts w:hint="eastAsia" w:ascii="仿宋_GB2312" w:hAnsi="宋体" w:eastAsia="仿宋_GB2312" w:cs="仿宋_GB2312"/>
          <w:i w:val="0"/>
          <w:color w:val="000000"/>
          <w:sz w:val="32"/>
          <w:szCs w:val="32"/>
          <w:u w:val="none"/>
          <w:lang w:eastAsia="zh-CN"/>
        </w:rPr>
        <w:t>）文件精神，按照有关人民政府批准的人工影响工作计划开展的人工影响天气工作属于公益性事业，所需经费列入该级人民政府的财政预算；实施人工影响天气作业使用的高射炮、火箭发射装置，由省、自治区、直辖市气象主管机构组织年检，年检不合格的，应该立即进行检修，经检修仍达不到规定的技术标准和要求的，予以报废。从事人工影响天气作业的单位应当具备有实施人工影响天气作业所需的符合有关安全规定的基础设施、设备。</w:t>
      </w:r>
    </w:p>
    <w:p>
      <w:pPr>
        <w:shd w:val="clear" w:color="auto" w:fill="FFFFFF"/>
        <w:spacing w:line="360" w:lineRule="atLeast"/>
        <w:ind w:firstLine="640" w:firstLineChars="200"/>
        <w:jc w:val="left"/>
        <w:rPr>
          <w:rFonts w:hint="eastAsia" w:ascii="仿宋_GB2312" w:hAnsi="Calibri" w:eastAsia="仿宋_GB2312"/>
          <w:sz w:val="32"/>
          <w:szCs w:val="32"/>
        </w:rPr>
      </w:pPr>
      <w:r>
        <w:rPr>
          <w:rFonts w:hint="eastAsia" w:ascii="仿宋_GB2312" w:hAnsi="Calibri" w:eastAsia="仿宋_GB2312"/>
          <w:sz w:val="32"/>
          <w:szCs w:val="32"/>
        </w:rPr>
        <w:t>⑸资金分配情况：</w:t>
      </w:r>
    </w:p>
    <w:p>
      <w:pPr>
        <w:shd w:val="clear" w:color="auto" w:fill="FFFFFF"/>
        <w:spacing w:line="360" w:lineRule="atLeast"/>
        <w:ind w:firstLine="640" w:firstLineChars="200"/>
        <w:jc w:val="left"/>
        <w:rPr>
          <w:rFonts w:hint="eastAsia" w:ascii="仿宋_GB2312" w:hAnsi="宋体" w:eastAsia="仿宋_GB2312" w:cs="仿宋_GB2312"/>
          <w:i w:val="0"/>
          <w:color w:val="000000"/>
          <w:sz w:val="32"/>
          <w:szCs w:val="32"/>
          <w:u w:val="none"/>
          <w:lang w:eastAsia="zh-CN"/>
        </w:rPr>
      </w:pPr>
      <w:r>
        <w:rPr>
          <w:rFonts w:hint="eastAsia" w:ascii="仿宋_GB2312" w:hAnsi="宋体" w:eastAsia="仿宋_GB2312" w:cs="仿宋_GB2312"/>
          <w:i w:val="0"/>
          <w:color w:val="000000"/>
          <w:sz w:val="32"/>
          <w:szCs w:val="32"/>
          <w:u w:val="none"/>
          <w:lang w:eastAsia="zh-CN"/>
        </w:rPr>
        <w:t>财政投资</w:t>
      </w:r>
      <w:r>
        <w:rPr>
          <w:rFonts w:hint="eastAsia" w:ascii="仿宋_GB2312" w:hAnsi="宋体" w:eastAsia="仿宋_GB2312" w:cs="仿宋_GB2312"/>
          <w:i w:val="0"/>
          <w:color w:val="000000"/>
          <w:sz w:val="32"/>
          <w:szCs w:val="32"/>
          <w:u w:val="none"/>
          <w:lang w:val="en-US" w:eastAsia="zh-CN"/>
        </w:rPr>
        <w:t>20</w:t>
      </w:r>
      <w:r>
        <w:rPr>
          <w:rFonts w:hint="eastAsia" w:ascii="仿宋_GB2312" w:hAnsi="宋体" w:eastAsia="仿宋_GB2312" w:cs="仿宋_GB2312"/>
          <w:i w:val="0"/>
          <w:color w:val="000000"/>
          <w:sz w:val="32"/>
          <w:szCs w:val="32"/>
          <w:u w:val="none"/>
          <w:lang w:eastAsia="zh-CN"/>
        </w:rPr>
        <w:t>万。其中租赁费18万元，用于全市45个固定人工防雹增雨作业点的视频监控光纤租赁；劳务费2万元，用于聘请专业技术人员进行人影作业使用的高炮、火箭发射架的维护维修，进行高危故障弹排除作业处置。</w:t>
      </w:r>
    </w:p>
    <w:p>
      <w:pPr>
        <w:ind w:firstLine="640" w:firstLineChars="200"/>
        <w:rPr>
          <w:rFonts w:hint="eastAsia" w:ascii="仿宋_GB2312" w:hAnsi="Calibri" w:eastAsia="仿宋_GB2312"/>
          <w:sz w:val="32"/>
          <w:szCs w:val="32"/>
        </w:rPr>
      </w:pPr>
      <w:r>
        <w:rPr>
          <w:rFonts w:hint="eastAsia" w:ascii="仿宋_GB2312" w:hAnsi="Calibri" w:eastAsia="仿宋_GB2312"/>
          <w:sz w:val="32"/>
          <w:szCs w:val="32"/>
        </w:rPr>
        <w:t>2.项目的可行性、必要性、有效性及其论证过程。</w:t>
      </w:r>
    </w:p>
    <w:p>
      <w:pPr>
        <w:ind w:firstLine="640" w:firstLineChars="200"/>
        <w:rPr>
          <w:rFonts w:hint="eastAsia" w:ascii="仿宋_GB2312" w:hAnsi="Calibri" w:eastAsia="仿宋_GB2312"/>
          <w:sz w:val="32"/>
          <w:szCs w:val="32"/>
        </w:rPr>
      </w:pPr>
      <w:r>
        <w:rPr>
          <w:rFonts w:hint="eastAsia" w:ascii="仿宋_GB2312" w:hAnsi="Calibri" w:eastAsia="仿宋_GB2312"/>
          <w:sz w:val="32"/>
          <w:szCs w:val="32"/>
        </w:rPr>
        <w:t>可行性：人工增雨是运用大气科学与现代科学的综合技术，针对一定的天气过程和云系实施有科学指导的作业，以达到局地增加降水的一项科学手段，已成为世界范围保护水资源，开发水资源的重要措施。</w:t>
      </w:r>
    </w:p>
    <w:p>
      <w:pPr>
        <w:ind w:firstLine="640" w:firstLineChars="200"/>
        <w:rPr>
          <w:rFonts w:hint="eastAsia" w:ascii="仿宋_GB2312" w:hAnsi="Calibri" w:eastAsia="仿宋_GB2312"/>
          <w:sz w:val="32"/>
          <w:szCs w:val="32"/>
        </w:rPr>
      </w:pPr>
      <w:r>
        <w:rPr>
          <w:rFonts w:hint="eastAsia" w:ascii="仿宋_GB2312" w:hAnsi="Calibri" w:eastAsia="仿宋_GB2312"/>
          <w:sz w:val="32"/>
          <w:szCs w:val="32"/>
        </w:rPr>
        <w:t>必要性：由于气候变化，邢台成为缺水的地区，邢台市人均拥有水资源量仅为193立方米,不足全国平均水平的9%,只相当于全省平均水平的60%。我市缺水情况严重，人均拥有地下水量是我省最低的城市之一，另外每年我市的冰雹灾害也十分严重，对我市的农林果业造成巨大地威胁。</w:t>
      </w:r>
    </w:p>
    <w:p>
      <w:pPr>
        <w:spacing w:line="540" w:lineRule="exact"/>
        <w:ind w:firstLine="476" w:firstLineChars="149"/>
        <w:rPr>
          <w:rFonts w:hint="eastAsia" w:ascii="仿宋_GB2312" w:hAnsi="Calibri" w:eastAsia="仿宋_GB2312"/>
          <w:sz w:val="32"/>
          <w:szCs w:val="32"/>
          <w:lang w:eastAsia="zh-CN"/>
        </w:rPr>
      </w:pPr>
      <w:r>
        <w:rPr>
          <w:rFonts w:hint="eastAsia" w:ascii="仿宋_GB2312" w:hAnsi="Calibri" w:eastAsia="仿宋_GB2312"/>
          <w:sz w:val="32"/>
          <w:szCs w:val="32"/>
        </w:rPr>
        <w:t>有效性：人工增雨分为人工影响冷云增加和人工影响暖云增加降水。冷云增加降水</w:t>
      </w:r>
      <w:r>
        <w:rPr>
          <w:rFonts w:hint="eastAsia" w:ascii="仿宋_GB2312" w:hAnsi="Calibri" w:eastAsia="仿宋_GB2312"/>
          <w:sz w:val="32"/>
          <w:szCs w:val="32"/>
          <w:lang w:eastAsia="zh-CN"/>
        </w:rPr>
        <w:t>采用</w:t>
      </w:r>
      <w:r>
        <w:rPr>
          <w:rFonts w:hint="eastAsia" w:ascii="仿宋_GB2312" w:hAnsi="Calibri" w:eastAsia="仿宋_GB2312"/>
          <w:sz w:val="32"/>
          <w:szCs w:val="32"/>
        </w:rPr>
        <w:t>冷云催化剂</w:t>
      </w:r>
      <w:r>
        <w:rPr>
          <w:rFonts w:hint="eastAsia" w:ascii="仿宋_GB2312" w:hAnsi="Calibri" w:eastAsia="仿宋_GB2312"/>
          <w:sz w:val="32"/>
          <w:szCs w:val="32"/>
          <w:lang w:eastAsia="zh-CN"/>
        </w:rPr>
        <w:t>，</w:t>
      </w:r>
      <w:r>
        <w:rPr>
          <w:rFonts w:hint="eastAsia" w:ascii="仿宋_GB2312" w:hAnsi="Calibri" w:eastAsia="仿宋_GB2312"/>
          <w:sz w:val="32"/>
          <w:szCs w:val="32"/>
        </w:rPr>
        <w:t>在低于-3℃层且有过冷水的区域进行催化，使其增加降水。我国从事人工影响天气的科学工作者通过对我国北方层状云人工催化冷云降水的研究表明，其平均增雨效率在20%左右。人工影响暖云增加降水</w:t>
      </w:r>
      <w:r>
        <w:rPr>
          <w:rFonts w:hint="eastAsia" w:ascii="仿宋_GB2312" w:hAnsi="Calibri" w:eastAsia="仿宋_GB2312"/>
          <w:sz w:val="32"/>
          <w:szCs w:val="32"/>
          <w:lang w:eastAsia="zh-CN"/>
        </w:rPr>
        <w:t>采用</w:t>
      </w:r>
      <w:r>
        <w:rPr>
          <w:rFonts w:hint="eastAsia" w:ascii="仿宋_GB2312" w:hAnsi="Calibri" w:eastAsia="仿宋_GB2312"/>
          <w:sz w:val="32"/>
          <w:szCs w:val="32"/>
        </w:rPr>
        <w:t>暖云催化剂在云中高于0℃层区域进行催化</w:t>
      </w:r>
      <w:r>
        <w:rPr>
          <w:rFonts w:hint="eastAsia" w:ascii="仿宋_GB2312" w:hAnsi="Calibri" w:eastAsia="仿宋_GB2312"/>
          <w:sz w:val="32"/>
          <w:szCs w:val="32"/>
          <w:lang w:eastAsia="zh-CN"/>
        </w:rPr>
        <w:t>。</w:t>
      </w:r>
      <w:r>
        <w:rPr>
          <w:rFonts w:hint="eastAsia" w:ascii="仿宋_GB2312" w:hAnsi="Calibri" w:eastAsia="仿宋_GB2312"/>
          <w:sz w:val="32"/>
          <w:szCs w:val="32"/>
        </w:rPr>
        <w:t>人工防雹是指用人工方法使冰雹云不降雹，或者减弱降雹强度。目前开展的防雹作业是利用口径37毫米高射炮，直接将装有碘化银的炮弹送入冰雹云的冰雹生长区爆炸，人为的增加雹胚的数量，由于这些众多的雹胚在冰雹形成的区域会争食云中的有限水量，使它们大多数不能长到冰雹的尺寸，从而限制冰雹生长，达到人工防雹的目的。</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79" w:firstLineChars="181"/>
        <w:rPr>
          <w:rFonts w:hint="default" w:ascii="楷体_GB2312" w:hAnsi="楷体_GB2312" w:eastAsia="楷体_GB2312" w:cs="楷体_GB2312"/>
          <w:b w:val="0"/>
          <w:bCs/>
          <w:sz w:val="32"/>
          <w:szCs w:val="32"/>
          <w:lang w:val="en-US" w:eastAsia="zh-CN"/>
        </w:rPr>
      </w:pPr>
      <w:r>
        <w:rPr>
          <w:rFonts w:hint="eastAsia" w:ascii="仿宋_GB2312" w:hAnsi="Calibri" w:eastAsia="仿宋_GB2312"/>
          <w:kern w:val="2"/>
          <w:sz w:val="32"/>
          <w:szCs w:val="32"/>
          <w:lang w:eastAsia="zh-CN"/>
        </w:rPr>
        <w:t>论证过程：按照邢台市市级预算项目建议书申报要求，结合平时所掌握的各项工作开展情况，我局组织专家小组分别对项目的投资必要性、可行性、有效性进行了评价，以全面、系统的分析为主要方法，以经济效益为核心，围绕影响项目的各种因素，运用大量的数据资料论证申报项目是否可行，对整个可行性研究提出综合分析评价，指出优缺点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sz w:val="32"/>
          <w:szCs w:val="32"/>
        </w:rPr>
      </w:pPr>
      <w:bookmarkStart w:id="12" w:name="_Toc21449_WPSOffice_Level1"/>
      <w:r>
        <w:rPr>
          <w:rFonts w:hint="eastAsia" w:ascii="黑体" w:hAnsi="黑体" w:eastAsia="黑体" w:cs="黑体"/>
          <w:b w:val="0"/>
          <w:bCs/>
          <w:sz w:val="32"/>
          <w:szCs w:val="32"/>
        </w:rPr>
        <w:t>二、</w:t>
      </w:r>
      <w:r>
        <w:rPr>
          <w:rFonts w:hint="eastAsia" w:ascii="黑体" w:hAnsi="黑体" w:eastAsia="黑体" w:cs="黑体"/>
          <w:sz w:val="32"/>
          <w:szCs w:val="32"/>
        </w:rPr>
        <w:t>项目绩效目标和指标设定情况</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13" w:name="_Toc21557_WPSOffice_Level2"/>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工作活动(项目)总目标、年度目标设定情况</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heme="minorBidi"/>
          <w:kern w:val="2"/>
          <w:sz w:val="32"/>
          <w:szCs w:val="32"/>
          <w:lang w:val="en-US" w:eastAsia="zh-CN" w:bidi="ar-SA"/>
        </w:rPr>
      </w:pPr>
      <w:r>
        <w:rPr>
          <w:rFonts w:hint="eastAsia" w:ascii="仿宋_GB2312" w:hAnsi="Calibri" w:eastAsia="仿宋_GB2312" w:cstheme="minorBidi"/>
          <w:kern w:val="2"/>
          <w:sz w:val="32"/>
          <w:szCs w:val="32"/>
          <w:lang w:val="en-US" w:eastAsia="zh-CN" w:bidi="ar-SA"/>
        </w:rPr>
        <w:t>总目标：在正常降水年份（降水量接近常年平均值486毫米）年度内区域增加降水1.2亿立方以上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heme="minorBidi"/>
          <w:kern w:val="2"/>
          <w:sz w:val="32"/>
          <w:szCs w:val="32"/>
          <w:lang w:val="en-US" w:eastAsia="zh-CN" w:bidi="ar-SA"/>
        </w:rPr>
      </w:pPr>
      <w:r>
        <w:rPr>
          <w:rFonts w:hint="eastAsia" w:ascii="仿宋_GB2312" w:hAnsi="Calibri" w:eastAsia="仿宋_GB2312" w:cstheme="minorBidi"/>
          <w:kern w:val="2"/>
          <w:sz w:val="32"/>
          <w:szCs w:val="32"/>
          <w:lang w:val="en-US" w:eastAsia="zh-CN" w:bidi="ar-SA"/>
        </w:rPr>
        <w:t>年度目标：积极开展防雹作业、有效降低冰雹灾害产生的不良影响，保障人民群众人身安全，最大程度减少财产损失。</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Cs/>
          <w:sz w:val="32"/>
        </w:rPr>
      </w:pPr>
      <w:bookmarkStart w:id="14" w:name="_Toc7339_WPSOffice_Level2"/>
      <w:r>
        <w:rPr>
          <w:rFonts w:hint="eastAsia" w:ascii="楷体_GB2312" w:hAnsi="楷体_GB2312" w:eastAsia="楷体_GB2312" w:cs="楷体_GB2312"/>
          <w:kern w:val="0"/>
          <w:sz w:val="32"/>
          <w:szCs w:val="32"/>
        </w:rPr>
        <w:t>项目</w:t>
      </w:r>
      <w:r>
        <w:rPr>
          <w:rFonts w:hint="eastAsia" w:ascii="楷体_GB2312" w:hAnsi="楷体_GB2312" w:eastAsia="楷体_GB2312" w:cs="楷体_GB2312"/>
          <w:kern w:val="0"/>
          <w:sz w:val="32"/>
          <w:szCs w:val="32"/>
          <w:lang w:eastAsia="zh-CN"/>
        </w:rPr>
        <w:t>绩效</w:t>
      </w:r>
      <w:r>
        <w:rPr>
          <w:rFonts w:hint="eastAsia" w:ascii="楷体_GB2312" w:hAnsi="楷体_GB2312" w:eastAsia="楷体_GB2312" w:cs="楷体_GB2312"/>
          <w:kern w:val="0"/>
          <w:sz w:val="32"/>
          <w:szCs w:val="32"/>
        </w:rPr>
        <w:t>指标</w:t>
      </w:r>
      <w:r>
        <w:rPr>
          <w:rFonts w:hint="eastAsia" w:ascii="楷体_GB2312" w:hAnsi="楷体_GB2312" w:eastAsia="楷体_GB2312" w:cs="楷体_GB2312"/>
          <w:kern w:val="0"/>
          <w:sz w:val="32"/>
          <w:szCs w:val="32"/>
          <w:lang w:eastAsia="zh-CN"/>
        </w:rPr>
        <w:t>设定情况</w:t>
      </w:r>
      <w:bookmarkEnd w:id="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heme="minorBidi"/>
          <w:kern w:val="2"/>
          <w:sz w:val="32"/>
          <w:szCs w:val="32"/>
          <w:lang w:val="en-US" w:eastAsia="zh-CN" w:bidi="ar-SA"/>
        </w:rPr>
      </w:pPr>
      <w:r>
        <w:rPr>
          <w:rFonts w:hint="eastAsia" w:ascii="仿宋_GB2312" w:hAnsi="Calibri" w:eastAsia="仿宋_GB2312" w:cstheme="minorBidi"/>
          <w:kern w:val="2"/>
          <w:sz w:val="32"/>
          <w:szCs w:val="32"/>
          <w:lang w:val="en-US" w:eastAsia="zh-CN" w:bidi="ar-SA"/>
        </w:rPr>
        <w:t>数量指标：用于租赁视频监控光纤的固定人工防雹增雨作业点数量为45个；聘请专业技术人员进行人影作业使用的高炮、火箭发射架的维护维修，进行高危故障弹排除作业处置的次数≥20次。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heme="minorBidi"/>
          <w:kern w:val="2"/>
          <w:sz w:val="32"/>
          <w:szCs w:val="32"/>
          <w:lang w:val="en-US" w:eastAsia="zh-CN" w:bidi="ar-SA"/>
        </w:rPr>
      </w:pPr>
      <w:r>
        <w:rPr>
          <w:rFonts w:hint="eastAsia" w:ascii="仿宋_GB2312" w:hAnsi="Calibri" w:eastAsia="仿宋_GB2312" w:cstheme="minorBidi"/>
          <w:kern w:val="2"/>
          <w:sz w:val="32"/>
          <w:szCs w:val="32"/>
          <w:lang w:val="en-US" w:eastAsia="zh-CN" w:bidi="ar-SA"/>
        </w:rPr>
        <w:t>质量指标：作业设备保障率为100%，保证各类作业设备的完好，保障工作顺利开展；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theme="minorBidi"/>
          <w:kern w:val="2"/>
          <w:sz w:val="32"/>
          <w:szCs w:val="32"/>
          <w:lang w:val="en-US" w:eastAsia="zh-CN" w:bidi="ar-SA"/>
        </w:rPr>
      </w:pPr>
      <w:r>
        <w:rPr>
          <w:rFonts w:hint="eastAsia" w:ascii="仿宋_GB2312" w:hAnsi="Calibri" w:eastAsia="仿宋_GB2312" w:cstheme="minorBidi"/>
          <w:kern w:val="2"/>
          <w:sz w:val="32"/>
          <w:szCs w:val="32"/>
          <w:lang w:val="en-US" w:eastAsia="zh-CN" w:bidi="ar-SA"/>
        </w:rPr>
        <w:t>时效指标：适合的天气过程下进行人工增雨及人工防雹作业的及时率为100%。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heme="minorBidi"/>
          <w:kern w:val="2"/>
          <w:sz w:val="32"/>
          <w:szCs w:val="32"/>
          <w:lang w:val="en-US" w:eastAsia="zh-CN" w:bidi="ar-SA"/>
        </w:rPr>
      </w:pPr>
      <w:r>
        <w:rPr>
          <w:rFonts w:hint="eastAsia" w:ascii="仿宋_GB2312" w:hAnsi="Calibri" w:eastAsia="仿宋_GB2312" w:cstheme="minorBidi"/>
          <w:kern w:val="2"/>
          <w:sz w:val="32"/>
          <w:szCs w:val="32"/>
          <w:lang w:val="en-US" w:eastAsia="zh-CN" w:bidi="ar-SA"/>
        </w:rPr>
        <w:t>成本指标：用于45个作业点视频监控</w:t>
      </w:r>
      <w:bookmarkStart w:id="26" w:name="_GoBack"/>
      <w:bookmarkEnd w:id="26"/>
      <w:r>
        <w:rPr>
          <w:rFonts w:hint="eastAsia" w:ascii="仿宋_GB2312" w:hAnsi="Calibri" w:eastAsia="仿宋_GB2312" w:cstheme="minorBidi"/>
          <w:kern w:val="2"/>
          <w:sz w:val="32"/>
          <w:szCs w:val="32"/>
          <w:lang w:val="en-US" w:eastAsia="zh-CN" w:bidi="ar-SA"/>
        </w:rPr>
        <w:t>的光纤租赁费≤18万。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heme="minorBidi"/>
          <w:kern w:val="2"/>
          <w:sz w:val="32"/>
          <w:szCs w:val="32"/>
          <w:lang w:val="en-US" w:eastAsia="zh-CN" w:bidi="ar-SA"/>
        </w:rPr>
      </w:pPr>
      <w:r>
        <w:rPr>
          <w:rFonts w:hint="eastAsia" w:ascii="仿宋_GB2312" w:hAnsi="Calibri" w:eastAsia="仿宋_GB2312" w:cstheme="minorBidi"/>
          <w:kern w:val="2"/>
          <w:sz w:val="32"/>
          <w:szCs w:val="32"/>
          <w:lang w:val="en-US" w:eastAsia="zh-CN" w:bidi="ar-SA"/>
        </w:rPr>
        <w:t>社会效益指标：实施人工防雹作业措施后，冰雹灾害事件减少率≥90%。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cs="宋体"/>
          <w:color w:val="000000"/>
          <w:kern w:val="0"/>
          <w:sz w:val="22"/>
          <w:szCs w:val="22"/>
          <w:lang w:val="en-US" w:eastAsia="zh-CN"/>
        </w:rPr>
      </w:pPr>
      <w:r>
        <w:rPr>
          <w:rFonts w:hint="eastAsia" w:ascii="仿宋_GB2312" w:hAnsi="Calibri" w:eastAsia="仿宋_GB2312" w:cstheme="minorBidi"/>
          <w:kern w:val="2"/>
          <w:sz w:val="32"/>
          <w:szCs w:val="32"/>
          <w:lang w:val="en-US" w:eastAsia="zh-CN" w:bidi="ar-SA"/>
        </w:rPr>
        <w:t>生态效益指标：作业降水时间段内大气颗粒物浓度比作业前减少百分比大于等于10%。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15" w:name="_Toc3230_WPSOffice_Level1"/>
      <w:r>
        <w:rPr>
          <w:rFonts w:hint="eastAsia" w:ascii="黑体" w:hAnsi="黑体" w:eastAsia="黑体" w:cs="黑体"/>
          <w:kern w:val="0"/>
          <w:sz w:val="32"/>
          <w:szCs w:val="32"/>
        </w:rPr>
        <w:t>三、</w:t>
      </w:r>
      <w:r>
        <w:rPr>
          <w:rFonts w:hint="eastAsia" w:ascii="黑体" w:hAnsi="黑体" w:eastAsia="黑体" w:cs="黑体"/>
          <w:sz w:val="32"/>
          <w:szCs w:val="32"/>
        </w:rPr>
        <w:t>工作活动(项目)实施绩效管理情况及取得成绩</w:t>
      </w:r>
      <w:bookmarkEnd w:id="15"/>
    </w:p>
    <w:p>
      <w:pPr>
        <w:keepNext w:val="0"/>
        <w:keepLines w:val="0"/>
        <w:pageBreakBefore w:val="0"/>
        <w:widowControl w:val="0"/>
        <w:kinsoku/>
        <w:wordWrap/>
        <w:overflowPunct/>
        <w:topLinePunct w:val="0"/>
        <w:autoSpaceDE/>
        <w:autoSpaceDN/>
        <w:bidi w:val="0"/>
        <w:adjustRightInd/>
        <w:snapToGrid/>
        <w:spacing w:line="560" w:lineRule="exact"/>
        <w:ind w:left="142" w:firstLine="320" w:firstLineChars="100"/>
        <w:textAlignment w:val="auto"/>
        <w:rPr>
          <w:rFonts w:hint="eastAsia" w:ascii="楷体_GB2312" w:hAnsi="楷体_GB2312" w:eastAsia="楷体_GB2312" w:cs="楷体_GB2312"/>
          <w:sz w:val="32"/>
          <w:szCs w:val="32"/>
        </w:rPr>
      </w:pPr>
      <w:bookmarkStart w:id="16" w:name="_Toc21449_WPSOffice_Level2"/>
      <w:r>
        <w:rPr>
          <w:rFonts w:hint="eastAsia" w:ascii="楷体_GB2312" w:hAnsi="楷体_GB2312" w:eastAsia="楷体_GB2312" w:cs="楷体_GB2312"/>
          <w:sz w:val="32"/>
          <w:szCs w:val="32"/>
        </w:rPr>
        <w:t>（一）计划制定和落实情况</w:t>
      </w:r>
      <w:bookmarkEnd w:id="16"/>
    </w:p>
    <w:p>
      <w:pPr>
        <w:ind w:firstLine="640" w:firstLineChars="200"/>
        <w:rPr>
          <w:rFonts w:hint="eastAsia" w:ascii="楷体_GB2312" w:hAnsi="楷体_GB2312" w:eastAsia="楷体_GB2312" w:cs="楷体_GB2312"/>
          <w:sz w:val="32"/>
          <w:szCs w:val="32"/>
          <w:lang w:eastAsia="zh-CN"/>
        </w:rPr>
      </w:pPr>
      <w:r>
        <w:rPr>
          <w:rFonts w:hint="eastAsia" w:ascii="仿宋_GB2312" w:hAnsi="仿宋_GB2312" w:eastAsia="仿宋_GB2312"/>
          <w:sz w:val="32"/>
          <w:szCs w:val="32"/>
        </w:rPr>
        <w:t>在提交报送20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年市级预算项目库的同时，组织项目执行单位认真编写了《20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年市级财政预算</w:t>
      </w:r>
      <w:r>
        <w:rPr>
          <w:rFonts w:hint="eastAsia" w:ascii="仿宋_GB2312" w:hAnsi="宋体" w:eastAsia="仿宋_GB2312" w:cs="仿宋_GB2312"/>
          <w:i w:val="0"/>
          <w:color w:val="000000"/>
          <w:sz w:val="32"/>
          <w:szCs w:val="32"/>
          <w:u w:val="none"/>
        </w:rPr>
        <w:t>人工影响天气运行维持费项目</w:t>
      </w:r>
      <w:r>
        <w:rPr>
          <w:rFonts w:hint="eastAsia" w:ascii="仿宋_GB2312" w:hAnsi="仿宋_GB2312" w:eastAsia="仿宋_GB2312"/>
          <w:sz w:val="32"/>
          <w:szCs w:val="32"/>
        </w:rPr>
        <w:t>实施方案》。方案严格按照市财政局有关要求编制，包括业务发展状况、项目建设内容、资金投入概算、组织保障措施、项目建设目标、项目预期目标</w:t>
      </w:r>
      <w:r>
        <w:rPr>
          <w:rFonts w:hint="eastAsia" w:ascii="仿宋_GB2312" w:hAnsi="仿宋_GB2312" w:eastAsia="仿宋_GB2312"/>
          <w:sz w:val="32"/>
          <w:szCs w:val="32"/>
          <w:lang w:eastAsia="zh-CN"/>
        </w:rPr>
        <w:t>等内容</w:t>
      </w:r>
      <w:r>
        <w:rPr>
          <w:rFonts w:hint="eastAsia" w:ascii="仿宋_GB2312" w:hAnsi="仿宋_GB2312" w:eastAsia="仿宋_GB2312"/>
          <w:sz w:val="32"/>
          <w:szCs w:val="32"/>
        </w:rPr>
        <w:t>，思路清晰、内容详实、措施具体、目标明确、操作性强。对项目报送的实施方案，我们组织专家认真审核。</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42" w:firstLine="320" w:firstLineChars="100"/>
        <w:textAlignment w:val="auto"/>
        <w:rPr>
          <w:rFonts w:hint="eastAsia" w:ascii="楷体_GB2312" w:hAnsi="楷体_GB2312" w:eastAsia="楷体_GB2312" w:cs="楷体_GB2312"/>
          <w:sz w:val="32"/>
          <w:szCs w:val="32"/>
        </w:rPr>
      </w:pPr>
      <w:bookmarkStart w:id="17" w:name="_Toc3230_WPSOffice_Level2"/>
      <w:r>
        <w:rPr>
          <w:rFonts w:hint="eastAsia" w:ascii="楷体_GB2312" w:hAnsi="楷体_GB2312" w:eastAsia="楷体_GB2312" w:cs="楷体_GB2312"/>
          <w:sz w:val="32"/>
          <w:szCs w:val="32"/>
        </w:rPr>
        <w:t>绩效监控情况</w:t>
      </w:r>
      <w:bookmarkEnd w:id="17"/>
    </w:p>
    <w:p>
      <w:pPr>
        <w:spacing w:line="360" w:lineRule="auto"/>
        <w:ind w:firstLine="640" w:firstLineChars="200"/>
        <w:rPr>
          <w:rFonts w:hint="eastAsia" w:ascii="仿宋_GB2312" w:hAnsi="仿宋_GB2312" w:eastAsia="仿宋_GB2312"/>
          <w:sz w:val="32"/>
          <w:szCs w:val="32"/>
        </w:rPr>
      </w:pPr>
      <w:bookmarkStart w:id="18" w:name="_Toc22658_WPSOffice_Level2"/>
      <w:r>
        <w:rPr>
          <w:rFonts w:hint="eastAsia" w:ascii="仿宋_GB2312" w:hAnsi="仿宋_GB2312" w:eastAsia="仿宋_GB2312"/>
          <w:sz w:val="32"/>
          <w:szCs w:val="32"/>
        </w:rPr>
        <w:t>邢台市气象局观测预报科负责具体业务目标的执行考核，计划财务科负责财务支出的管理，项目执行中绩效信息收集通过网络系统实时采集、24H监控系统运行情况、保障系统运行正常率、信息采集及时率和故障检修及时性。</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42" w:leftChars="0" w:firstLine="320" w:firstLineChars="1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资金管理情况</w:t>
      </w:r>
      <w:bookmarkEnd w:id="18"/>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年，市级预算拨款</w:t>
      </w:r>
      <w:r>
        <w:rPr>
          <w:rFonts w:hint="eastAsia" w:ascii="仿宋_GB2312" w:hAnsi="宋体" w:eastAsia="仿宋_GB2312"/>
          <w:sz w:val="32"/>
          <w:szCs w:val="32"/>
          <w:lang w:val="en-US" w:eastAsia="zh-CN"/>
        </w:rPr>
        <w:t>20</w:t>
      </w:r>
      <w:r>
        <w:rPr>
          <w:rFonts w:hint="eastAsia" w:ascii="仿宋_GB2312" w:hAnsi="宋体" w:eastAsia="仿宋_GB2312"/>
          <w:sz w:val="32"/>
          <w:szCs w:val="32"/>
        </w:rPr>
        <w:t>万元，实际支出</w:t>
      </w:r>
      <w:r>
        <w:rPr>
          <w:rFonts w:hint="eastAsia" w:ascii="仿宋_GB2312" w:hAnsi="宋体" w:eastAsia="仿宋_GB2312"/>
          <w:sz w:val="32"/>
          <w:szCs w:val="32"/>
          <w:lang w:val="en-US" w:eastAsia="zh-CN"/>
        </w:rPr>
        <w:t>20</w:t>
      </w:r>
      <w:r>
        <w:rPr>
          <w:rFonts w:hint="eastAsia" w:ascii="仿宋_GB2312" w:hAnsi="宋体" w:eastAsia="仿宋_GB2312"/>
          <w:sz w:val="32"/>
          <w:szCs w:val="32"/>
        </w:rPr>
        <w:t>万元，结转0万元。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42" w:leftChars="0" w:firstLine="320" w:firstLineChars="1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绩效管理制度建设及执行情况</w:t>
      </w:r>
    </w:p>
    <w:p>
      <w:pPr>
        <w:ind w:firstLine="640" w:firstLineChars="200"/>
        <w:rPr>
          <w:rFonts w:hint="eastAsia" w:ascii="仿宋_GB2312" w:hAnsi="宋体" w:eastAsia="仿宋_GB2312"/>
          <w:bCs/>
          <w:color w:val="FF0000"/>
          <w:sz w:val="32"/>
          <w:szCs w:val="32"/>
        </w:rPr>
      </w:pPr>
      <w:r>
        <w:rPr>
          <w:rFonts w:hint="eastAsia" w:ascii="仿宋_GB2312" w:hAnsi="宋体" w:eastAsia="仿宋_GB2312"/>
          <w:bCs/>
          <w:sz w:val="32"/>
          <w:szCs w:val="32"/>
        </w:rPr>
        <w:t>我局非常重视绩效管理工作，成立了绩效管理工作领导小组，以《中华人民共和国预算法》、财政部《财政支出绩效评价管理暂行办法》、《河北省气象防灾减灾政府绩效管理工作方案》和《气象防灾减灾绩效考评指标体系》等有关法律、法规、规定为依据，制定了《邢台市人工影响天气项目管理职责》，并严格按照制度执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42" w:leftChars="0" w:firstLine="320" w:firstLineChars="1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风险管理情况。</w:t>
      </w:r>
    </w:p>
    <w:p>
      <w:pPr>
        <w:spacing w:line="360" w:lineRule="auto"/>
        <w:ind w:firstLine="707" w:firstLineChars="221"/>
        <w:rPr>
          <w:rFonts w:hint="eastAsia" w:ascii="仿宋_GB2312" w:eastAsia="仿宋_GB2312"/>
          <w:sz w:val="32"/>
          <w:szCs w:val="32"/>
        </w:rPr>
      </w:pPr>
      <w:r>
        <w:rPr>
          <w:rFonts w:hint="eastAsia" w:ascii="楷体_GB2312" w:hAnsi="楷体_GB2312" w:eastAsia="楷体_GB2312" w:cs="楷体_GB2312"/>
          <w:sz w:val="32"/>
          <w:szCs w:val="32"/>
          <w:lang w:val="en-US" w:eastAsia="zh-CN"/>
        </w:rPr>
        <w:t>外在风险：</w:t>
      </w:r>
      <w:r>
        <w:rPr>
          <w:rFonts w:hint="eastAsia" w:ascii="仿宋_GB2312" w:eastAsia="仿宋_GB2312"/>
          <w:sz w:val="32"/>
          <w:szCs w:val="32"/>
        </w:rPr>
        <w:t>出现不可估测事件</w:t>
      </w:r>
      <w:r>
        <w:rPr>
          <w:rFonts w:hint="eastAsia" w:ascii="仿宋_GB2312" w:eastAsia="仿宋_GB2312"/>
          <w:sz w:val="32"/>
          <w:szCs w:val="32"/>
          <w:lang w:eastAsia="zh-CN"/>
        </w:rPr>
        <w:t>，如</w:t>
      </w:r>
      <w:r>
        <w:rPr>
          <w:rFonts w:hint="eastAsia" w:ascii="仿宋_GB2312" w:eastAsia="仿宋_GB2312"/>
          <w:sz w:val="32"/>
          <w:szCs w:val="32"/>
        </w:rPr>
        <w:t>疫情影响</w:t>
      </w:r>
      <w:r>
        <w:rPr>
          <w:rFonts w:hint="eastAsia" w:ascii="仿宋_GB2312" w:eastAsia="仿宋_GB2312"/>
          <w:sz w:val="32"/>
          <w:szCs w:val="32"/>
          <w:lang w:eastAsia="zh-CN"/>
        </w:rPr>
        <w:t>、空域限制等原因，导致人工影响天气作业无法按计划实施</w:t>
      </w:r>
      <w:r>
        <w:rPr>
          <w:rFonts w:hint="eastAsia" w:ascii="仿宋_GB2312" w:eastAsia="仿宋_GB2312"/>
          <w:sz w:val="32"/>
          <w:szCs w:val="32"/>
        </w:rPr>
        <w:t>，</w:t>
      </w:r>
      <w:r>
        <w:rPr>
          <w:rFonts w:hint="eastAsia" w:ascii="仿宋_GB2312" w:eastAsia="仿宋_GB2312"/>
          <w:sz w:val="32"/>
          <w:szCs w:val="32"/>
          <w:lang w:eastAsia="zh-CN"/>
        </w:rPr>
        <w:t>由于通讯线路中断、光纤线路发生故障等原因，导致固定作业点视频无法实时监控</w:t>
      </w:r>
      <w:r>
        <w:rPr>
          <w:rFonts w:hint="eastAsia" w:ascii="仿宋_GB2312" w:eastAsia="仿宋_GB2312"/>
          <w:sz w:val="32"/>
          <w:szCs w:val="32"/>
        </w:rPr>
        <w:t>。</w:t>
      </w:r>
    </w:p>
    <w:p>
      <w:pPr>
        <w:spacing w:line="360" w:lineRule="auto"/>
        <w:ind w:firstLine="640" w:firstLineChars="200"/>
        <w:rPr>
          <w:rFonts w:hint="default" w:ascii="楷体_GB2312" w:hAnsi="楷体_GB2312" w:eastAsia="楷体_GB2312" w:cs="楷体_GB2312"/>
          <w:sz w:val="32"/>
          <w:szCs w:val="32"/>
          <w:lang w:val="en-US" w:eastAsia="zh-CN"/>
        </w:rPr>
      </w:pPr>
      <w:r>
        <w:rPr>
          <w:rFonts w:hint="eastAsia" w:ascii="仿宋_GB2312" w:eastAsia="仿宋_GB2312"/>
          <w:sz w:val="32"/>
          <w:szCs w:val="32"/>
        </w:rPr>
        <w:t>风险解决方案：联合有关部门、单位进行联合督查，聘请国内、省内专家指导，引进国内先进方法、成果。加强实际情况的跟踪和预判，做到问题早发现，早谋划，早安排。</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43" w:leftChars="68" w:firstLine="480" w:firstLineChars="150"/>
        <w:textAlignment w:val="auto"/>
        <w:rPr>
          <w:rFonts w:hint="eastAsia" w:ascii="黑体" w:hAnsi="黑体" w:eastAsia="黑体" w:cs="黑体"/>
          <w:sz w:val="32"/>
          <w:szCs w:val="32"/>
        </w:rPr>
      </w:pPr>
      <w:bookmarkStart w:id="19" w:name="_Toc22658_WPSOffice_Level1"/>
      <w:r>
        <w:rPr>
          <w:rFonts w:hint="eastAsia" w:ascii="黑体" w:hAnsi="黑体" w:eastAsia="黑体" w:cs="黑体"/>
          <w:sz w:val="32"/>
          <w:szCs w:val="32"/>
        </w:rPr>
        <w:t>工作活动(项目)绩效自评情况</w:t>
      </w:r>
      <w:bookmarkEnd w:id="19"/>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eastAsia" w:ascii="楷体_GB2312" w:hAnsi="Calibri" w:eastAsia="楷体_GB2312" w:cs="Times New Roman"/>
          <w:b w:val="0"/>
          <w:bCs/>
          <w:sz w:val="32"/>
          <w:szCs w:val="32"/>
        </w:rPr>
      </w:pPr>
      <w:bookmarkStart w:id="20" w:name="_Toc7903_WPSOffice_Level2"/>
      <w:r>
        <w:rPr>
          <w:rFonts w:hint="eastAsia" w:ascii="楷体_GB2312" w:hAnsi="Calibri" w:eastAsia="楷体_GB2312" w:cs="Times New Roman"/>
          <w:b w:val="0"/>
          <w:bCs/>
          <w:sz w:val="32"/>
          <w:szCs w:val="32"/>
        </w:rPr>
        <w:t>工作活动(项目)绩效自评情况</w:t>
      </w:r>
      <w:bookmarkEnd w:id="20"/>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1.绩效评价目的</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实施项目绩效评价，需要用客观态度共同分析成功或失败的原因，可以及时总结各方面的经验教训，才能在以后的工作中保持一个较高的绩效标准，在将来避免问题的发生。</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2.绩效评价标准和评价方法。</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依据《河北省预算绩效管理办法（试行）》（冀政〔2010〕138号）和《河北省财政支出绩效评价管理办法》（冀财预〔2011〕68号）规定的原则，结合气象局实际情况，制定绩效评价标准。</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通过专家评估，对各项绩效评价内容完成情况进行打分，并根据分值评价绩效目标完成情况的评价方法。</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3.绩效评价实施过程</w:t>
      </w:r>
    </w:p>
    <w:p>
      <w:pPr>
        <w:ind w:firstLine="640" w:firstLineChars="200"/>
        <w:rPr>
          <w:rFonts w:hint="eastAsia" w:ascii="楷体_GB2312" w:hAnsi="Calibri" w:eastAsia="楷体_GB2312" w:cs="Times New Roman"/>
          <w:b w:val="0"/>
          <w:bCs/>
          <w:sz w:val="32"/>
          <w:szCs w:val="32"/>
        </w:rPr>
      </w:pPr>
      <w:r>
        <w:rPr>
          <w:rFonts w:hint="eastAsia" w:ascii="仿宋_GB2312" w:eastAsia="仿宋_GB2312"/>
          <w:sz w:val="32"/>
          <w:szCs w:val="32"/>
        </w:rPr>
        <w:t>按照评价规程要求，结合平时所掌握的各项工作开展情况，我局组织专家小组从项目决策、项目管理、项目绩效三大块对项目执行情况进行了评价，在此基础上，根据市财政局对市级财政绩效考评的要求和考评内容，认真开展了绩效评价工作。</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Calibri" w:eastAsia="楷体_GB2312" w:cs="Times New Roman"/>
          <w:b w:val="0"/>
          <w:bCs/>
          <w:sz w:val="32"/>
          <w:szCs w:val="32"/>
        </w:rPr>
      </w:pPr>
      <w:bookmarkStart w:id="21" w:name="_Toc26135_WPSOffice_Level2"/>
      <w:r>
        <w:rPr>
          <w:rFonts w:hint="eastAsia" w:ascii="楷体_GB2312" w:hAnsi="Calibri" w:eastAsia="楷体_GB2312" w:cs="Times New Roman"/>
          <w:b w:val="0"/>
          <w:bCs/>
          <w:sz w:val="32"/>
          <w:szCs w:val="32"/>
        </w:rPr>
        <w:t>工作活动(项目)评价结果</w:t>
      </w:r>
      <w:bookmarkEnd w:id="21"/>
    </w:p>
    <w:p>
      <w:pPr>
        <w:rPr>
          <w:rFonts w:hint="eastAsia" w:ascii="仿宋_GB2312" w:eastAsia="仿宋_GB2312"/>
          <w:sz w:val="32"/>
          <w:szCs w:val="32"/>
        </w:rPr>
      </w:pPr>
      <w:r>
        <w:rPr>
          <w:rFonts w:hint="eastAsia"/>
        </w:rPr>
        <w:t xml:space="preserve"> </w:t>
      </w:r>
      <w:r>
        <w:rPr>
          <w:rFonts w:hint="eastAsia"/>
          <w:lang w:val="en-US" w:eastAsia="zh-CN"/>
        </w:rPr>
        <w:t xml:space="preserve">       </w:t>
      </w:r>
      <w:r>
        <w:rPr>
          <w:rFonts w:hint="eastAsia" w:ascii="仿宋_GB2312" w:eastAsia="仿宋_GB2312"/>
          <w:sz w:val="32"/>
          <w:szCs w:val="32"/>
        </w:rPr>
        <w:t>1.项目评分说明</w:t>
      </w:r>
    </w:p>
    <w:p>
      <w:pPr>
        <w:ind w:firstLine="645"/>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“工作活动”设置部分，得分15分。</w:t>
      </w:r>
    </w:p>
    <w:p>
      <w:pPr>
        <w:ind w:firstLine="645"/>
        <w:rPr>
          <w:rFonts w:hint="eastAsia" w:ascii="仿宋_GB2312" w:eastAsia="仿宋_GB2312"/>
          <w:sz w:val="32"/>
          <w:szCs w:val="32"/>
        </w:rPr>
      </w:pPr>
      <w:r>
        <w:rPr>
          <w:rFonts w:hint="eastAsia" w:ascii="仿宋_GB2312" w:eastAsia="仿宋_GB2312"/>
          <w:sz w:val="32"/>
          <w:szCs w:val="32"/>
        </w:rPr>
        <w:t>工作活动符合邢台市政府战略部署和发展规划，宏观政策、行业政策一致。工作活动与气象部门职责、工作规划和重点工作相关。工作活动项下确定的预算项目合理，与工作活动密切相关，工作活动和项目预算安排合理。</w:t>
      </w:r>
    </w:p>
    <w:p>
      <w:pPr>
        <w:shd w:val="clear" w:color="auto" w:fill="FFFFFF"/>
        <w:spacing w:line="360" w:lineRule="atLeast"/>
        <w:ind w:firstLine="640" w:firstLineChars="200"/>
        <w:jc w:val="left"/>
        <w:rPr>
          <w:rFonts w:hint="eastAsia" w:ascii="仿宋_GB2312" w:eastAsia="仿宋_GB2312"/>
          <w:sz w:val="32"/>
          <w:szCs w:val="32"/>
        </w:rPr>
      </w:pPr>
      <w:r>
        <w:rPr>
          <w:rFonts w:hint="eastAsia" w:ascii="仿宋_GB2312" w:eastAsia="仿宋_GB2312"/>
          <w:sz w:val="32"/>
          <w:szCs w:val="32"/>
        </w:rPr>
        <w:t>项目绩效目标设立科学。工作活动有明确的绩效目标，绩效目标与部门职责目标、部门年度工作目标一致，绩效目标能体现工作活动的产出和效果。</w:t>
      </w:r>
    </w:p>
    <w:p>
      <w:pPr>
        <w:shd w:val="clear" w:color="auto" w:fill="FFFFFF"/>
        <w:spacing w:line="360" w:lineRule="atLeast"/>
        <w:ind w:firstLine="640" w:firstLineChars="200"/>
        <w:jc w:val="left"/>
        <w:rPr>
          <w:rFonts w:hint="eastAsia" w:ascii="仿宋_GB2312" w:eastAsia="仿宋_GB2312"/>
          <w:sz w:val="32"/>
          <w:szCs w:val="32"/>
        </w:rPr>
      </w:pPr>
      <w:r>
        <w:rPr>
          <w:rFonts w:hint="eastAsia" w:ascii="仿宋_GB2312" w:eastAsia="仿宋_GB2312"/>
          <w:sz w:val="32"/>
          <w:szCs w:val="32"/>
        </w:rPr>
        <w:t>绩效指标明确</w:t>
      </w:r>
      <w:r>
        <w:rPr>
          <w:rFonts w:hint="eastAsia" w:ascii="仿宋_GB2312" w:eastAsia="仿宋_GB2312"/>
          <w:sz w:val="32"/>
          <w:szCs w:val="32"/>
          <w:lang w:eastAsia="zh-CN"/>
        </w:rPr>
        <w:t>、</w:t>
      </w:r>
      <w:r>
        <w:rPr>
          <w:rFonts w:hint="eastAsia" w:ascii="仿宋_GB2312" w:eastAsia="仿宋_GB2312"/>
          <w:sz w:val="32"/>
          <w:szCs w:val="32"/>
        </w:rPr>
        <w:t>清晰、可衡量，与年度任务数相对应，与预算确定的项目投资额相匹配。</w:t>
      </w:r>
    </w:p>
    <w:p>
      <w:pPr>
        <w:shd w:val="clear" w:color="auto" w:fill="FFFFFF"/>
        <w:spacing w:line="360" w:lineRule="atLeast"/>
        <w:ind w:firstLine="640" w:firstLineChars="200"/>
        <w:jc w:val="left"/>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“工作活动”管理部分，得分25分。</w:t>
      </w:r>
    </w:p>
    <w:p>
      <w:pPr>
        <w:shd w:val="clear" w:color="auto" w:fill="FFFFFF"/>
        <w:spacing w:line="360" w:lineRule="atLeast"/>
        <w:ind w:firstLine="640" w:firstLineChars="200"/>
        <w:jc w:val="left"/>
        <w:rPr>
          <w:rFonts w:hint="eastAsia" w:ascii="仿宋_GB2312" w:eastAsia="仿宋_GB2312"/>
          <w:sz w:val="32"/>
          <w:szCs w:val="32"/>
        </w:rPr>
      </w:pPr>
      <w:r>
        <w:rPr>
          <w:rFonts w:hint="eastAsia" w:ascii="仿宋_GB2312" w:eastAsia="仿宋_GB2312"/>
          <w:sz w:val="32"/>
          <w:szCs w:val="32"/>
        </w:rPr>
        <w:t>项目计划投入资金</w:t>
      </w:r>
      <w:r>
        <w:rPr>
          <w:rFonts w:hint="eastAsia" w:ascii="仿宋_GB2312" w:eastAsia="仿宋_GB2312"/>
          <w:sz w:val="32"/>
          <w:szCs w:val="32"/>
          <w:lang w:val="en-US" w:eastAsia="zh-CN"/>
        </w:rPr>
        <w:t>20</w:t>
      </w:r>
      <w:r>
        <w:rPr>
          <w:rFonts w:hint="eastAsia" w:ascii="仿宋_GB2312" w:eastAsia="仿宋_GB2312"/>
          <w:sz w:val="32"/>
          <w:szCs w:val="32"/>
        </w:rPr>
        <w:t>万元，实际到位</w:t>
      </w:r>
      <w:r>
        <w:rPr>
          <w:rFonts w:hint="eastAsia" w:ascii="仿宋_GB2312" w:eastAsia="仿宋_GB2312"/>
          <w:sz w:val="32"/>
          <w:szCs w:val="32"/>
          <w:lang w:val="en-US" w:eastAsia="zh-CN"/>
        </w:rPr>
        <w:t>20</w:t>
      </w:r>
      <w:r>
        <w:rPr>
          <w:rFonts w:hint="eastAsia" w:ascii="仿宋_GB2312" w:eastAsia="仿宋_GB2312"/>
          <w:sz w:val="32"/>
          <w:szCs w:val="32"/>
        </w:rPr>
        <w:t>万元，资金到位率100%，到位及时率100%。支付进度达到要求。资金使用规范，资金拨付手续完整，符合预算和国库管理有关规定，资金使用符合《预算法》等法律、法规、财务管理制度和资金管理办法规定。</w:t>
      </w:r>
    </w:p>
    <w:p>
      <w:pPr>
        <w:shd w:val="clear" w:color="auto" w:fill="FFFFFF"/>
        <w:spacing w:line="360" w:lineRule="atLeast"/>
        <w:ind w:firstLine="640" w:firstLineChars="200"/>
        <w:jc w:val="left"/>
        <w:rPr>
          <w:rFonts w:hint="eastAsia" w:ascii="仿宋_GB2312" w:eastAsia="仿宋_GB2312"/>
          <w:sz w:val="32"/>
          <w:szCs w:val="32"/>
        </w:rPr>
      </w:pPr>
      <w:r>
        <w:rPr>
          <w:rFonts w:hint="eastAsia" w:ascii="仿宋_GB2312" w:eastAsia="仿宋_GB2312"/>
          <w:sz w:val="32"/>
          <w:szCs w:val="32"/>
        </w:rPr>
        <w:t>管理制度健全。制定了相应的业务管理制度和《气象部门项目论证和评审工作方法》、《气象部门项目支出预算管理办法》、《邢台市气象局财务管理制度》等财务管理制度，该制度根据相关的法律、法规、制度制定，合法、合规、完整。</w:t>
      </w:r>
    </w:p>
    <w:p>
      <w:pPr>
        <w:shd w:val="clear" w:color="auto" w:fill="FFFFFF"/>
        <w:spacing w:line="360" w:lineRule="atLeast"/>
        <w:ind w:firstLine="640" w:firstLineChars="200"/>
        <w:jc w:val="left"/>
        <w:rPr>
          <w:rFonts w:hint="eastAsia" w:ascii="仿宋_GB2312" w:eastAsia="仿宋_GB2312"/>
          <w:sz w:val="32"/>
          <w:szCs w:val="32"/>
        </w:rPr>
      </w:pPr>
      <w:r>
        <w:rPr>
          <w:rFonts w:hint="eastAsia" w:ascii="仿宋_GB2312" w:eastAsia="仿宋_GB2312"/>
          <w:sz w:val="32"/>
          <w:szCs w:val="32"/>
        </w:rPr>
        <w:t>制度执行有效。遵守相关法律法规和业务管理规定，各类手续完备，项目实施的人员条件、场地设备、信息支撑等落实到位。</w:t>
      </w:r>
    </w:p>
    <w:p>
      <w:pPr>
        <w:shd w:val="clear" w:color="auto" w:fill="FFFFFF"/>
        <w:spacing w:line="360" w:lineRule="atLeast"/>
        <w:ind w:firstLine="640" w:firstLineChars="200"/>
        <w:jc w:val="left"/>
        <w:rPr>
          <w:rFonts w:hint="eastAsia" w:ascii="仿宋_GB2312" w:eastAsia="仿宋_GB2312"/>
          <w:sz w:val="32"/>
          <w:szCs w:val="32"/>
        </w:rPr>
      </w:pPr>
      <w:r>
        <w:rPr>
          <w:rFonts w:hint="eastAsia" w:ascii="仿宋_GB2312" w:eastAsia="仿宋_GB2312"/>
          <w:sz w:val="32"/>
          <w:szCs w:val="32"/>
        </w:rPr>
        <w:t>项目质量可控。已制定或具有相应的项目质量要求或标准；采取了相应的项目质量检查、验收等必需的控制措施或手段。</w:t>
      </w:r>
    </w:p>
    <w:p>
      <w:pPr>
        <w:shd w:val="clear" w:color="auto" w:fill="FFFFFF"/>
        <w:spacing w:line="360" w:lineRule="atLeast"/>
        <w:ind w:firstLine="640" w:firstLineChars="200"/>
        <w:jc w:val="left"/>
        <w:rPr>
          <w:rFonts w:hint="eastAsia" w:ascii="仿宋_GB2312" w:eastAsia="仿宋_GB2312"/>
          <w:sz w:val="32"/>
          <w:szCs w:val="32"/>
        </w:rPr>
      </w:pPr>
      <w:r>
        <w:rPr>
          <w:rFonts w:hint="eastAsia" w:ascii="仿宋_GB2312" w:eastAsia="仿宋_GB2312"/>
          <w:sz w:val="32"/>
          <w:szCs w:val="32"/>
        </w:rPr>
        <w:t>资金使用合规，符合国家财经法规和财务管理制度以及有关专项资金管理办法的规定，资金的支出有完整的审批程序和手续，符合项目预算的批复，不存在截留、挤占、挪用、虚列支出等情况。</w:t>
      </w:r>
    </w:p>
    <w:p>
      <w:pPr>
        <w:shd w:val="clear" w:color="auto" w:fill="FFFFFF"/>
        <w:spacing w:line="360" w:lineRule="atLeast"/>
        <w:ind w:firstLine="640" w:firstLineChars="200"/>
        <w:jc w:val="left"/>
        <w:rPr>
          <w:rFonts w:hint="eastAsia" w:ascii="仿宋_GB2312" w:eastAsia="仿宋_GB2312"/>
          <w:sz w:val="32"/>
          <w:szCs w:val="32"/>
        </w:rPr>
      </w:pPr>
      <w:r>
        <w:rPr>
          <w:rFonts w:hint="eastAsia" w:ascii="仿宋_GB2312" w:eastAsia="仿宋_GB2312"/>
          <w:sz w:val="32"/>
          <w:szCs w:val="32"/>
        </w:rPr>
        <w:t>财务监控有效，按照邢台市气象局财务管理办法，每一笔支出都经过主管局长、计划财务科审批</w:t>
      </w:r>
      <w:r>
        <w:rPr>
          <w:rFonts w:hint="eastAsia" w:ascii="仿宋_GB2312" w:eastAsia="仿宋_GB2312"/>
          <w:sz w:val="32"/>
          <w:szCs w:val="32"/>
          <w:lang w:eastAsia="zh-CN"/>
        </w:rPr>
        <w:t>，按照规定进行相关支出</w:t>
      </w:r>
      <w:r>
        <w:rPr>
          <w:rFonts w:hint="eastAsia" w:ascii="仿宋_GB2312" w:eastAsia="仿宋_GB2312"/>
          <w:sz w:val="32"/>
          <w:szCs w:val="32"/>
        </w:rPr>
        <w:t>。</w:t>
      </w:r>
    </w:p>
    <w:p>
      <w:pPr>
        <w:shd w:val="clear" w:color="auto" w:fill="FFFFFF"/>
        <w:spacing w:line="360" w:lineRule="atLeast"/>
        <w:ind w:firstLine="640" w:firstLineChars="200"/>
        <w:jc w:val="left"/>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“工作活动”产出方面，得分2</w:t>
      </w:r>
      <w:r>
        <w:rPr>
          <w:rFonts w:hint="eastAsia" w:ascii="仿宋_GB2312" w:eastAsia="仿宋_GB2312"/>
          <w:sz w:val="32"/>
          <w:szCs w:val="32"/>
          <w:lang w:val="en-US" w:eastAsia="zh-CN"/>
        </w:rPr>
        <w:t>5</w:t>
      </w:r>
      <w:r>
        <w:rPr>
          <w:rFonts w:hint="eastAsia" w:ascii="仿宋_GB2312" w:eastAsia="仿宋_GB2312"/>
          <w:sz w:val="32"/>
          <w:szCs w:val="32"/>
        </w:rPr>
        <w:t>分。</w:t>
      </w:r>
    </w:p>
    <w:p>
      <w:pPr>
        <w:shd w:val="clear" w:color="auto" w:fill="FFFFFF"/>
        <w:spacing w:line="360" w:lineRule="atLeast"/>
        <w:ind w:firstLine="640" w:firstLineChars="200"/>
        <w:jc w:val="left"/>
        <w:rPr>
          <w:rFonts w:hint="eastAsia" w:ascii="宋体" w:hAnsi="宋体" w:cs="宋体"/>
          <w:color w:val="000000"/>
          <w:sz w:val="22"/>
          <w:szCs w:val="22"/>
          <w:lang w:val="en-US" w:eastAsia="zh-CN"/>
        </w:rPr>
      </w:pPr>
      <w:r>
        <w:rPr>
          <w:rFonts w:hint="eastAsia" w:ascii="仿宋_GB2312" w:eastAsia="仿宋_GB2312"/>
          <w:sz w:val="32"/>
          <w:szCs w:val="32"/>
          <w:lang w:val="en-US" w:eastAsia="zh-CN"/>
        </w:rPr>
        <w:t>人工防雹增雨作业点数量=45；聘请专业技术人员进行人影作业使用的高炮、火箭发射架的维护维修，进行高危故障弹排除作业处置的次数≥20人次；作业设备保障率=100%；人工增雨和人工防雹作业及时率=100%</w:t>
      </w:r>
    </w:p>
    <w:p>
      <w:pPr>
        <w:shd w:val="clear" w:color="auto" w:fill="FFFFFF"/>
        <w:spacing w:line="360" w:lineRule="atLeas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“工作活动”效果方面，得分35分。</w:t>
      </w:r>
    </w:p>
    <w:p>
      <w:pPr>
        <w:shd w:val="clear" w:color="auto" w:fill="FFFFFF"/>
        <w:spacing w:line="360" w:lineRule="atLeast"/>
        <w:ind w:firstLine="640" w:firstLineChars="200"/>
        <w:jc w:val="left"/>
        <w:rPr>
          <w:rFonts w:hint="eastAsia" w:ascii="仿宋_GB2312" w:eastAsia="仿宋_GB2312"/>
          <w:sz w:val="32"/>
          <w:szCs w:val="32"/>
          <w:lang w:val="en-US" w:eastAsia="zh-CN"/>
        </w:rPr>
      </w:pPr>
      <w:r>
        <w:rPr>
          <w:rFonts w:hint="eastAsia" w:ascii="仿宋_GB2312" w:eastAsia="仿宋_GB2312"/>
          <w:bCs/>
          <w:sz w:val="32"/>
        </w:rPr>
        <w:t>生态效益指标</w:t>
      </w:r>
      <w:r>
        <w:rPr>
          <w:rFonts w:hint="eastAsia" w:ascii="仿宋_GB2312" w:hAnsi="宋体" w:eastAsia="仿宋_GB2312" w:cs="仿宋_GB2312"/>
          <w:i w:val="0"/>
          <w:color w:val="000000"/>
          <w:sz w:val="32"/>
          <w:szCs w:val="32"/>
          <w:u w:val="none"/>
          <w:lang w:eastAsia="zh-CN"/>
        </w:rPr>
        <w:t>：改善空气质量的同时增加有效降水，降低森林火险等级。特别是对降低PM10的浓度效果更为明显，</w:t>
      </w:r>
      <w:r>
        <w:rPr>
          <w:rFonts w:hint="eastAsia" w:ascii="仿宋_GB2312" w:eastAsia="仿宋_GB2312"/>
          <w:sz w:val="32"/>
          <w:szCs w:val="32"/>
          <w:lang w:val="en-US" w:eastAsia="zh-CN"/>
        </w:rPr>
        <w:t>作业后污染物浓度减少10%以上。</w:t>
      </w:r>
    </w:p>
    <w:p>
      <w:pPr>
        <w:shd w:val="clear" w:color="auto" w:fill="FFFFFF"/>
        <w:spacing w:line="360" w:lineRule="atLeast"/>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社会效益：防雹措施后，冰雹灾害事件减少率≥90%。</w:t>
      </w:r>
    </w:p>
    <w:p>
      <w:pPr>
        <w:shd w:val="clear" w:color="auto" w:fill="FFFFFF"/>
        <w:spacing w:line="360" w:lineRule="atLeas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社会公众或服务对象满意度：增加降水量，改善周围环境，达到人民群众满意标准≥85%。</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 项目综合评价得分及评价等级</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项目综合评价得分为</w:t>
      </w:r>
      <w:r>
        <w:rPr>
          <w:rFonts w:hint="eastAsia" w:ascii="仿宋_GB2312" w:eastAsia="仿宋_GB2312"/>
          <w:sz w:val="32"/>
          <w:szCs w:val="32"/>
          <w:lang w:val="en-US" w:eastAsia="zh-CN"/>
        </w:rPr>
        <w:t>100</w:t>
      </w:r>
      <w:r>
        <w:rPr>
          <w:rFonts w:hint="eastAsia" w:ascii="仿宋_GB2312" w:eastAsia="仿宋_GB2312"/>
          <w:sz w:val="32"/>
          <w:szCs w:val="32"/>
        </w:rPr>
        <w:t>分，等级为优秀。</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hAnsi="宋体" w:eastAsia="仿宋_GB2312"/>
          <w:sz w:val="28"/>
          <w:szCs w:val="28"/>
        </w:rPr>
        <w:t xml:space="preserve"> </w:t>
      </w:r>
      <w:r>
        <w:rPr>
          <w:rFonts w:hint="eastAsia" w:ascii="仿宋_GB2312" w:eastAsia="仿宋_GB2312"/>
          <w:sz w:val="32"/>
          <w:szCs w:val="32"/>
        </w:rPr>
        <w:t>项目综合评价结论</w:t>
      </w:r>
    </w:p>
    <w:p>
      <w:pPr>
        <w:spacing w:line="360" w:lineRule="auto"/>
        <w:ind w:firstLine="640" w:firstLineChars="200"/>
        <w:rPr>
          <w:rFonts w:hint="eastAsia" w:ascii="楷体_GB2312" w:hAnsi="Calibri" w:eastAsia="楷体_GB2312" w:cs="Times New Roman"/>
          <w:b w:val="0"/>
          <w:bCs/>
          <w:sz w:val="32"/>
          <w:szCs w:val="32"/>
        </w:rPr>
      </w:pPr>
      <w:r>
        <w:rPr>
          <w:rFonts w:hint="eastAsia" w:ascii="仿宋_GB2312" w:hAnsi="宋体" w:eastAsia="仿宋_GB2312"/>
          <w:sz w:val="32"/>
          <w:szCs w:val="32"/>
        </w:rPr>
        <w:t>人工影响天气工作是一项利国利民，投入小、见效大惠民工程，能够在增加地下水、消除雾霾、净化空气质量、降低森林火险等方面起到非常积极的作用。</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43" w:leftChars="68" w:firstLine="480" w:firstLineChars="150"/>
        <w:textAlignment w:val="auto"/>
        <w:rPr>
          <w:rFonts w:hint="eastAsia" w:ascii="黑体" w:hAnsi="黑体" w:eastAsia="黑体" w:cs="黑体"/>
          <w:sz w:val="32"/>
          <w:szCs w:val="32"/>
        </w:rPr>
      </w:pPr>
      <w:bookmarkStart w:id="22" w:name="_Toc7903_WPSOffice_Level1"/>
      <w:r>
        <w:rPr>
          <w:rFonts w:hint="eastAsia" w:ascii="黑体" w:hAnsi="黑体" w:eastAsia="黑体" w:cs="黑体"/>
          <w:sz w:val="32"/>
          <w:szCs w:val="32"/>
        </w:rPr>
        <w:t>工作活动(项目)存在的问题、改进工作的意见及建议</w:t>
      </w:r>
      <w:bookmarkEnd w:id="22"/>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楷体_GB2312" w:hAnsi="Calibri" w:eastAsia="楷体_GB2312" w:cs="Times New Roman"/>
          <w:b w:val="0"/>
          <w:bCs/>
          <w:sz w:val="32"/>
          <w:szCs w:val="32"/>
        </w:rPr>
      </w:pPr>
      <w:bookmarkStart w:id="23" w:name="_Toc14388_WPSOffice_Level2"/>
      <w:r>
        <w:rPr>
          <w:rFonts w:hint="eastAsia" w:ascii="楷体_GB2312" w:hAnsi="Calibri" w:eastAsia="楷体_GB2312" w:cs="Times New Roman"/>
          <w:b w:val="0"/>
          <w:bCs/>
          <w:sz w:val="32"/>
          <w:szCs w:val="32"/>
        </w:rPr>
        <w:t>（一）工作活动(项目)实现绩效目标过程中存在的问题</w:t>
      </w:r>
      <w:bookmarkEnd w:id="23"/>
    </w:p>
    <w:p>
      <w:pPr>
        <w:ind w:firstLine="640" w:firstLineChars="200"/>
        <w:rPr>
          <w:rFonts w:hint="eastAsia" w:ascii="仿宋_GB2312" w:eastAsia="仿宋_GB2312"/>
          <w:sz w:val="32"/>
        </w:rPr>
      </w:pPr>
      <w:bookmarkStart w:id="24" w:name="_Toc9851_WPSOffice_Level2"/>
      <w:r>
        <w:rPr>
          <w:rFonts w:hint="eastAsia" w:ascii="仿宋_GB2312" w:eastAsia="仿宋_GB2312"/>
          <w:sz w:val="32"/>
        </w:rPr>
        <w:t>随着技术提升及社会服务精细化，人影作业指挥系统、效果评估系统等原有服务体系不能满足社会需求，存在设备更新、系统重新开发，人员加强培训等技术风险，可能导致目标完成困难乃至无法完成的情况。</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（二）工作活动(项目)实施中改进意见及措施</w:t>
      </w:r>
      <w:bookmarkEnd w:id="24"/>
    </w:p>
    <w:p>
      <w:pPr>
        <w:ind w:firstLine="640" w:firstLineChars="200"/>
        <w:rPr>
          <w:rFonts w:hint="eastAsia" w:ascii="楷体_GB2312" w:hAnsi="Calibri" w:eastAsia="楷体_GB2312" w:cs="Times New Roman"/>
          <w:b w:val="0"/>
          <w:bCs/>
          <w:sz w:val="32"/>
          <w:szCs w:val="32"/>
        </w:rPr>
      </w:pPr>
      <w:bookmarkStart w:id="25" w:name="_Toc23040_WPSOffice_Level2"/>
      <w:r>
        <w:rPr>
          <w:rFonts w:hint="eastAsia" w:ascii="仿宋_GB2312" w:eastAsia="仿宋_GB2312"/>
          <w:sz w:val="32"/>
        </w:rPr>
        <w:t>要加强与农业、民政、水利、环保等部门的合作，多方筹集资金，共享资源，互惠互利，同时在人才引进、培养等方面也要加大力度。</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r>
        <w:rPr>
          <w:rFonts w:hint="eastAsia" w:ascii="楷体_GB2312" w:hAnsi="Calibri" w:eastAsia="楷体_GB2312" w:cs="Times New Roman"/>
          <w:b w:val="0"/>
          <w:bCs/>
          <w:sz w:val="32"/>
          <w:szCs w:val="32"/>
        </w:rPr>
        <w:t>（三）建议</w:t>
      </w:r>
      <w:bookmarkEnd w:id="25"/>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建议继续增加预算安排，保证人影事业必要的经费支持，确保现有队伍的稳定和装备的更新，确保现有业务人员及时掌握最新国家标准规范，吸引优秀人才为人工影响天气工作做出更大贡献。</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49EC18"/>
    <w:multiLevelType w:val="singleLevel"/>
    <w:tmpl w:val="9549EC18"/>
    <w:lvl w:ilvl="0" w:tentative="0">
      <w:start w:val="2"/>
      <w:numFmt w:val="chineseCounting"/>
      <w:suff w:val="nothing"/>
      <w:lvlText w:val="（%1）"/>
      <w:lvlJc w:val="left"/>
      <w:rPr>
        <w:rFonts w:hint="eastAsia"/>
      </w:rPr>
    </w:lvl>
  </w:abstractNum>
  <w:abstractNum w:abstractNumId="1">
    <w:nsid w:val="96302CD5"/>
    <w:multiLevelType w:val="singleLevel"/>
    <w:tmpl w:val="96302CD5"/>
    <w:lvl w:ilvl="0" w:tentative="0">
      <w:start w:val="1"/>
      <w:numFmt w:val="chineseCounting"/>
      <w:suff w:val="nothing"/>
      <w:lvlText w:val="%1、"/>
      <w:lvlJc w:val="left"/>
      <w:rPr>
        <w:rFonts w:hint="eastAsia"/>
      </w:rPr>
    </w:lvl>
  </w:abstractNum>
  <w:abstractNum w:abstractNumId="2">
    <w:nsid w:val="0775FEE0"/>
    <w:multiLevelType w:val="singleLevel"/>
    <w:tmpl w:val="0775FEE0"/>
    <w:lvl w:ilvl="0" w:tentative="0">
      <w:start w:val="2"/>
      <w:numFmt w:val="chineseCounting"/>
      <w:suff w:val="nothing"/>
      <w:lvlText w:val="（%1）"/>
      <w:lvlJc w:val="left"/>
      <w:rPr>
        <w:rFonts w:hint="eastAsia"/>
      </w:rPr>
    </w:lvl>
  </w:abstractNum>
  <w:abstractNum w:abstractNumId="3">
    <w:nsid w:val="3E17B5BE"/>
    <w:multiLevelType w:val="singleLevel"/>
    <w:tmpl w:val="3E17B5BE"/>
    <w:lvl w:ilvl="0" w:tentative="0">
      <w:start w:val="1"/>
      <w:numFmt w:val="chineseCounting"/>
      <w:suff w:val="nothing"/>
      <w:lvlText w:val="（%1）"/>
      <w:lvlJc w:val="left"/>
      <w:rPr>
        <w:rFonts w:hint="eastAsia"/>
      </w:rPr>
    </w:lvl>
  </w:abstractNum>
  <w:abstractNum w:abstractNumId="4">
    <w:nsid w:val="5C32E08C"/>
    <w:multiLevelType w:val="singleLevel"/>
    <w:tmpl w:val="5C32E08C"/>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YTEwYTQyMTYxMzY2ODA1YTVkM2NkMjUzNDkxODMifQ=="/>
  </w:docVars>
  <w:rsids>
    <w:rsidRoot w:val="00000000"/>
    <w:rsid w:val="00E6284A"/>
    <w:rsid w:val="0119677B"/>
    <w:rsid w:val="01FE5971"/>
    <w:rsid w:val="02141466"/>
    <w:rsid w:val="02E57AF3"/>
    <w:rsid w:val="041C14B2"/>
    <w:rsid w:val="05666FAB"/>
    <w:rsid w:val="081F31E8"/>
    <w:rsid w:val="0834615B"/>
    <w:rsid w:val="089E2538"/>
    <w:rsid w:val="08AD244E"/>
    <w:rsid w:val="08F93CE8"/>
    <w:rsid w:val="0A2E5AF7"/>
    <w:rsid w:val="0A791D82"/>
    <w:rsid w:val="0B72665D"/>
    <w:rsid w:val="0BED51B2"/>
    <w:rsid w:val="0D5F19BA"/>
    <w:rsid w:val="0DA76944"/>
    <w:rsid w:val="0EE0531C"/>
    <w:rsid w:val="1009050E"/>
    <w:rsid w:val="107522BE"/>
    <w:rsid w:val="107D4297"/>
    <w:rsid w:val="109F7C8D"/>
    <w:rsid w:val="11D16BFE"/>
    <w:rsid w:val="12056866"/>
    <w:rsid w:val="125159BE"/>
    <w:rsid w:val="12D52A8F"/>
    <w:rsid w:val="13F74BDD"/>
    <w:rsid w:val="15DB65AE"/>
    <w:rsid w:val="16991C55"/>
    <w:rsid w:val="18E62B71"/>
    <w:rsid w:val="192C3EBC"/>
    <w:rsid w:val="19C12EF7"/>
    <w:rsid w:val="1A6F01CB"/>
    <w:rsid w:val="1AA4056F"/>
    <w:rsid w:val="1AE148DE"/>
    <w:rsid w:val="1AEF1B0E"/>
    <w:rsid w:val="1B1A0B78"/>
    <w:rsid w:val="1B2373FD"/>
    <w:rsid w:val="1B26513F"/>
    <w:rsid w:val="1C7E77FB"/>
    <w:rsid w:val="1CAB0BD9"/>
    <w:rsid w:val="1CD94355"/>
    <w:rsid w:val="1D5E7CED"/>
    <w:rsid w:val="1DF32E71"/>
    <w:rsid w:val="1F2A1C75"/>
    <w:rsid w:val="1F4C23DE"/>
    <w:rsid w:val="200231AF"/>
    <w:rsid w:val="20971013"/>
    <w:rsid w:val="21A51BB4"/>
    <w:rsid w:val="21F52FE1"/>
    <w:rsid w:val="22534AE3"/>
    <w:rsid w:val="2347006E"/>
    <w:rsid w:val="23AE565C"/>
    <w:rsid w:val="23F97AA5"/>
    <w:rsid w:val="24B4646B"/>
    <w:rsid w:val="24CF1630"/>
    <w:rsid w:val="24DC4482"/>
    <w:rsid w:val="25140721"/>
    <w:rsid w:val="27416BE3"/>
    <w:rsid w:val="29D07A70"/>
    <w:rsid w:val="29DC0E37"/>
    <w:rsid w:val="2B9E6201"/>
    <w:rsid w:val="2CA13C45"/>
    <w:rsid w:val="2CFD1C27"/>
    <w:rsid w:val="2D506004"/>
    <w:rsid w:val="2D746964"/>
    <w:rsid w:val="2EE6563F"/>
    <w:rsid w:val="2EF91436"/>
    <w:rsid w:val="2F431534"/>
    <w:rsid w:val="2FFB212D"/>
    <w:rsid w:val="304B5E66"/>
    <w:rsid w:val="320F3CD3"/>
    <w:rsid w:val="328C4750"/>
    <w:rsid w:val="342B4CA3"/>
    <w:rsid w:val="34BA0E09"/>
    <w:rsid w:val="3699276F"/>
    <w:rsid w:val="381A6821"/>
    <w:rsid w:val="3AE25B64"/>
    <w:rsid w:val="3DB8289D"/>
    <w:rsid w:val="3EA136C0"/>
    <w:rsid w:val="40564463"/>
    <w:rsid w:val="40802CCF"/>
    <w:rsid w:val="40832511"/>
    <w:rsid w:val="41453AF4"/>
    <w:rsid w:val="41C241EB"/>
    <w:rsid w:val="421367B3"/>
    <w:rsid w:val="43D317FC"/>
    <w:rsid w:val="44545494"/>
    <w:rsid w:val="451E7B63"/>
    <w:rsid w:val="462452CC"/>
    <w:rsid w:val="464E2DB1"/>
    <w:rsid w:val="474C4F09"/>
    <w:rsid w:val="48362B42"/>
    <w:rsid w:val="48D12A65"/>
    <w:rsid w:val="49F97D94"/>
    <w:rsid w:val="4A014D85"/>
    <w:rsid w:val="4A233863"/>
    <w:rsid w:val="4A7F72BA"/>
    <w:rsid w:val="4AB214EC"/>
    <w:rsid w:val="4BAF6876"/>
    <w:rsid w:val="4C130023"/>
    <w:rsid w:val="4C222FFF"/>
    <w:rsid w:val="4C8C20D6"/>
    <w:rsid w:val="4C910E89"/>
    <w:rsid w:val="4D266D17"/>
    <w:rsid w:val="50381B58"/>
    <w:rsid w:val="52DA1D0E"/>
    <w:rsid w:val="532D11DF"/>
    <w:rsid w:val="56136D80"/>
    <w:rsid w:val="587358E6"/>
    <w:rsid w:val="594B2F04"/>
    <w:rsid w:val="59B936C4"/>
    <w:rsid w:val="5AE471E9"/>
    <w:rsid w:val="5BC33CFF"/>
    <w:rsid w:val="5C043D62"/>
    <w:rsid w:val="5CB93AD3"/>
    <w:rsid w:val="5E0D2237"/>
    <w:rsid w:val="60E35D96"/>
    <w:rsid w:val="61FC0C5E"/>
    <w:rsid w:val="63480F4C"/>
    <w:rsid w:val="64E153FE"/>
    <w:rsid w:val="652112D5"/>
    <w:rsid w:val="652E4188"/>
    <w:rsid w:val="685968A7"/>
    <w:rsid w:val="688353A4"/>
    <w:rsid w:val="68EB7409"/>
    <w:rsid w:val="69E8478E"/>
    <w:rsid w:val="6A556C78"/>
    <w:rsid w:val="6AEB6946"/>
    <w:rsid w:val="6B0F0C72"/>
    <w:rsid w:val="6B6C04CE"/>
    <w:rsid w:val="6BEA15C6"/>
    <w:rsid w:val="6C80137E"/>
    <w:rsid w:val="6DB27E82"/>
    <w:rsid w:val="6DEA589B"/>
    <w:rsid w:val="6EA81B6D"/>
    <w:rsid w:val="6EAF35E8"/>
    <w:rsid w:val="6F1922FF"/>
    <w:rsid w:val="6FCC55AA"/>
    <w:rsid w:val="710D5148"/>
    <w:rsid w:val="71166DF7"/>
    <w:rsid w:val="71EF2E88"/>
    <w:rsid w:val="7386251A"/>
    <w:rsid w:val="73F46AED"/>
    <w:rsid w:val="747E1443"/>
    <w:rsid w:val="74EB6AD9"/>
    <w:rsid w:val="75902E44"/>
    <w:rsid w:val="781B5C8C"/>
    <w:rsid w:val="788E5DBA"/>
    <w:rsid w:val="79046A5F"/>
    <w:rsid w:val="7BF26A36"/>
    <w:rsid w:val="7D824591"/>
    <w:rsid w:val="7E026447"/>
    <w:rsid w:val="7F923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character" w:styleId="5">
    <w:name w:val="Strong"/>
    <w:basedOn w:val="4"/>
    <w:qFormat/>
    <w:uiPriority w:val="0"/>
    <w:rPr>
      <w:b/>
    </w:rPr>
  </w:style>
  <w:style w:type="character" w:customStyle="1" w:styleId="6">
    <w:name w:val="font71"/>
    <w:basedOn w:val="4"/>
    <w:qFormat/>
    <w:uiPriority w:val="0"/>
    <w:rPr>
      <w:rFonts w:hint="eastAsia" w:ascii="仿宋_GB2312" w:eastAsia="仿宋_GB2312" w:cs="仿宋_GB2312"/>
      <w:color w:val="000000"/>
      <w:sz w:val="28"/>
      <w:szCs w:val="28"/>
      <w:u w:val="single"/>
    </w:rPr>
  </w:style>
  <w:style w:type="character" w:customStyle="1" w:styleId="7">
    <w:name w:val="font31"/>
    <w:basedOn w:val="4"/>
    <w:qFormat/>
    <w:uiPriority w:val="0"/>
    <w:rPr>
      <w:rFonts w:hint="eastAsia" w:ascii="仿宋_GB2312" w:eastAsia="仿宋_GB2312" w:cs="仿宋_GB2312"/>
      <w:color w:val="000000"/>
      <w:sz w:val="28"/>
      <w:szCs w:val="28"/>
      <w:u w:val="none"/>
    </w:rPr>
  </w:style>
  <w:style w:type="character" w:customStyle="1" w:styleId="8">
    <w:name w:val="font81"/>
    <w:basedOn w:val="4"/>
    <w:qFormat/>
    <w:uiPriority w:val="0"/>
    <w:rPr>
      <w:rFonts w:ascii="Arial" w:hAnsi="Arial" w:cs="Arial"/>
      <w:color w:val="000000"/>
      <w:sz w:val="28"/>
      <w:szCs w:val="28"/>
      <w:u w:val="single"/>
    </w:rPr>
  </w:style>
  <w:style w:type="character" w:customStyle="1" w:styleId="9">
    <w:name w:val="font21"/>
    <w:basedOn w:val="4"/>
    <w:qFormat/>
    <w:uiPriority w:val="0"/>
    <w:rPr>
      <w:rFonts w:hint="eastAsia" w:ascii="仿宋_GB2312" w:eastAsia="仿宋_GB2312" w:cs="仿宋_GB2312"/>
      <w:color w:val="000000"/>
      <w:sz w:val="28"/>
      <w:szCs w:val="28"/>
      <w:u w:val="none"/>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paragraph" w:customStyle="1" w:styleId="11">
    <w:name w:val="WPSOffice手动目录 2"/>
    <w:qFormat/>
    <w:uiPriority w:val="0"/>
    <w:pPr>
      <w:ind w:leftChars="200"/>
    </w:pPr>
    <w:rPr>
      <w:rFonts w:ascii="Times New Roman" w:hAnsi="Times New Roman" w:eastAsia="宋体" w:cs="Times New Roman"/>
      <w:sz w:val="20"/>
      <w:szCs w:val="20"/>
    </w:rPr>
  </w:style>
  <w:style w:type="character" w:customStyle="1" w:styleId="12">
    <w:name w:val="font01"/>
    <w:basedOn w:val="4"/>
    <w:qFormat/>
    <w:uiPriority w:val="0"/>
    <w:rPr>
      <w:rFonts w:ascii="Wingdings 2" w:hAnsi="Wingdings 2" w:eastAsia="Wingdings 2" w:cs="Wingdings 2"/>
      <w:color w:val="000000"/>
      <w:sz w:val="20"/>
      <w:szCs w:val="20"/>
      <w:u w:val="none"/>
    </w:rPr>
  </w:style>
  <w:style w:type="paragraph" w:styleId="13">
    <w:name w:val="List Paragraph"/>
    <w:basedOn w:val="1"/>
    <w:qFormat/>
    <w:uiPriority w:val="34"/>
    <w:pPr>
      <w:ind w:firstLine="420" w:firstLineChars="200"/>
    </w:pPr>
  </w:style>
  <w:style w:type="paragraph" w:customStyle="1" w:styleId="14">
    <w:name w:val="Normal"/>
    <w:basedOn w:val="1"/>
    <w:qFormat/>
    <w:uiPriority w:val="0"/>
    <w:pPr>
      <w:widowControl/>
    </w:pPr>
    <w:rPr>
      <w:rFonts w:eastAsia="Times New Roman"/>
      <w:kern w:val="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7542576-ad76-40b3-a5d2-597efe912aea}"/>
        <w:style w:val=""/>
        <w:category>
          <w:name w:val="常规"/>
          <w:gallery w:val="placeholder"/>
        </w:category>
        <w:types>
          <w:type w:val="bbPlcHdr"/>
        </w:types>
        <w:behaviors>
          <w:behavior w:val="content"/>
        </w:behaviors>
        <w:description w:val=""/>
        <w:guid w:val="{87542576-ad76-40b3-a5d2-597efe912aea}"/>
      </w:docPartPr>
      <w:docPartBody>
        <w:p>
          <w:r>
            <w:rPr>
              <w:color w:val="808080"/>
            </w:rPr>
            <w:t>单击此处输入文字。</w:t>
          </w:r>
        </w:p>
      </w:docPartBody>
    </w:docPart>
    <w:docPart>
      <w:docPartPr>
        <w:name w:val="{c977f12b-7788-4f0f-b0ba-885c85a4674f}"/>
        <w:style w:val=""/>
        <w:category>
          <w:name w:val="常规"/>
          <w:gallery w:val="placeholder"/>
        </w:category>
        <w:types>
          <w:type w:val="bbPlcHdr"/>
        </w:types>
        <w:behaviors>
          <w:behavior w:val="content"/>
        </w:behaviors>
        <w:description w:val=""/>
        <w:guid w:val="{c977f12b-7788-4f0f-b0ba-885c85a4674f}"/>
      </w:docPartPr>
      <w:docPartBody>
        <w:p>
          <w:r>
            <w:rPr>
              <w:color w:val="808080"/>
            </w:rPr>
            <w:t>单击此处输入文字。</w:t>
          </w:r>
        </w:p>
      </w:docPartBody>
    </w:docPart>
    <w:docPart>
      <w:docPartPr>
        <w:name w:val="{23b50923-0839-43f9-99c1-39c3724b421c}"/>
        <w:style w:val=""/>
        <w:category>
          <w:name w:val="常规"/>
          <w:gallery w:val="placeholder"/>
        </w:category>
        <w:types>
          <w:type w:val="bbPlcHdr"/>
        </w:types>
        <w:behaviors>
          <w:behavior w:val="content"/>
        </w:behaviors>
        <w:description w:val=""/>
        <w:guid w:val="{23b50923-0839-43f9-99c1-39c3724b421c}"/>
      </w:docPartPr>
      <w:docPartBody>
        <w:p>
          <w:r>
            <w:rPr>
              <w:color w:val="808080"/>
            </w:rPr>
            <w:t>单击此处输入文字。</w:t>
          </w:r>
        </w:p>
      </w:docPartBody>
    </w:docPart>
    <w:docPart>
      <w:docPartPr>
        <w:name w:val="{54a07392-0b58-461e-b700-d9bfbab794c1}"/>
        <w:style w:val=""/>
        <w:category>
          <w:name w:val="常规"/>
          <w:gallery w:val="placeholder"/>
        </w:category>
        <w:types>
          <w:type w:val="bbPlcHdr"/>
        </w:types>
        <w:behaviors>
          <w:behavior w:val="content"/>
        </w:behaviors>
        <w:description w:val=""/>
        <w:guid w:val="{54a07392-0b58-461e-b700-d9bfbab794c1}"/>
      </w:docPartPr>
      <w:docPartBody>
        <w:p>
          <w:r>
            <w:rPr>
              <w:color w:val="808080"/>
            </w:rPr>
            <w:t>单击此处输入文字。</w:t>
          </w:r>
        </w:p>
      </w:docPartBody>
    </w:docPart>
    <w:docPart>
      <w:docPartPr>
        <w:name w:val="{82c7dd24-7f7f-433c-8cef-ce9fe234771d}"/>
        <w:style w:val=""/>
        <w:category>
          <w:name w:val="常规"/>
          <w:gallery w:val="placeholder"/>
        </w:category>
        <w:types>
          <w:type w:val="bbPlcHdr"/>
        </w:types>
        <w:behaviors>
          <w:behavior w:val="content"/>
        </w:behaviors>
        <w:description w:val=""/>
        <w:guid w:val="{82c7dd24-7f7f-433c-8cef-ce9fe234771d}"/>
      </w:docPartPr>
      <w:docPartBody>
        <w:p>
          <w:r>
            <w:rPr>
              <w:color w:val="808080"/>
            </w:rPr>
            <w:t>单击此处输入文字。</w:t>
          </w:r>
        </w:p>
      </w:docPartBody>
    </w:docPart>
    <w:docPart>
      <w:docPartPr>
        <w:name w:val="{53cfa457-c929-4706-a529-7d9e6c539310}"/>
        <w:style w:val=""/>
        <w:category>
          <w:name w:val="常规"/>
          <w:gallery w:val="placeholder"/>
        </w:category>
        <w:types>
          <w:type w:val="bbPlcHdr"/>
        </w:types>
        <w:behaviors>
          <w:behavior w:val="content"/>
        </w:behaviors>
        <w:description w:val=""/>
        <w:guid w:val="{53cfa457-c929-4706-a529-7d9e6c539310}"/>
      </w:docPartPr>
      <w:docPartBody>
        <w:p>
          <w:r>
            <w:rPr>
              <w:color w:val="808080"/>
            </w:rPr>
            <w:t>单击此处输入文字。</w:t>
          </w:r>
        </w:p>
      </w:docPartBody>
    </w:docPart>
    <w:docPart>
      <w:docPartPr>
        <w:name w:val="{25c4ca4c-0539-4d44-b0fa-73f0ee48c550}"/>
        <w:style w:val=""/>
        <w:category>
          <w:name w:val="常规"/>
          <w:gallery w:val="placeholder"/>
        </w:category>
        <w:types>
          <w:type w:val="bbPlcHdr"/>
        </w:types>
        <w:behaviors>
          <w:behavior w:val="content"/>
        </w:behaviors>
        <w:description w:val=""/>
        <w:guid w:val="{25c4ca4c-0539-4d44-b0fa-73f0ee48c550}"/>
      </w:docPartPr>
      <w:docPartBody>
        <w:p>
          <w:r>
            <w:rPr>
              <w:color w:val="808080"/>
            </w:rPr>
            <w:t>单击此处输入文字。</w:t>
          </w:r>
        </w:p>
      </w:docPartBody>
    </w:docPart>
    <w:docPart>
      <w:docPartPr>
        <w:name w:val="{e5c530cf-5d17-47aa-acf9-52ff86057c0e}"/>
        <w:style w:val=""/>
        <w:category>
          <w:name w:val="常规"/>
          <w:gallery w:val="placeholder"/>
        </w:category>
        <w:types>
          <w:type w:val="bbPlcHdr"/>
        </w:types>
        <w:behaviors>
          <w:behavior w:val="content"/>
        </w:behaviors>
        <w:description w:val=""/>
        <w:guid w:val="{e5c530cf-5d17-47aa-acf9-52ff86057c0e}"/>
      </w:docPartPr>
      <w:docPartBody>
        <w:p>
          <w:r>
            <w:rPr>
              <w:color w:val="808080"/>
            </w:rPr>
            <w:t>单击此处输入文字。</w:t>
          </w:r>
        </w:p>
      </w:docPartBody>
    </w:docPart>
    <w:docPart>
      <w:docPartPr>
        <w:name w:val="{31f05785-6de2-4ec6-9b29-bc514b431a64}"/>
        <w:style w:val=""/>
        <w:category>
          <w:name w:val="常规"/>
          <w:gallery w:val="placeholder"/>
        </w:category>
        <w:types>
          <w:type w:val="bbPlcHdr"/>
        </w:types>
        <w:behaviors>
          <w:behavior w:val="content"/>
        </w:behaviors>
        <w:description w:val=""/>
        <w:guid w:val="{31f05785-6de2-4ec6-9b29-bc514b431a64}"/>
      </w:docPartPr>
      <w:docPartBody>
        <w:p>
          <w:r>
            <w:rPr>
              <w:color w:val="808080"/>
            </w:rPr>
            <w:t>单击此处输入文字。</w:t>
          </w:r>
        </w:p>
      </w:docPartBody>
    </w:docPart>
    <w:docPart>
      <w:docPartPr>
        <w:name w:val="{f4209e35-e299-4f85-98b0-ec6c843cba31}"/>
        <w:style w:val=""/>
        <w:category>
          <w:name w:val="常规"/>
          <w:gallery w:val="placeholder"/>
        </w:category>
        <w:types>
          <w:type w:val="bbPlcHdr"/>
        </w:types>
        <w:behaviors>
          <w:behavior w:val="content"/>
        </w:behaviors>
        <w:description w:val=""/>
        <w:guid w:val="{f4209e35-e299-4f85-98b0-ec6c843cba31}"/>
      </w:docPartPr>
      <w:docPartBody>
        <w:p>
          <w:r>
            <w:rPr>
              <w:color w:val="808080"/>
            </w:rPr>
            <w:t>单击此处输入文字。</w:t>
          </w:r>
        </w:p>
      </w:docPartBody>
    </w:docPart>
    <w:docPart>
      <w:docPartPr>
        <w:name w:val="{34178635-0a8c-4b07-9e3f-5860babf42e9}"/>
        <w:style w:val=""/>
        <w:category>
          <w:name w:val="常规"/>
          <w:gallery w:val="placeholder"/>
        </w:category>
        <w:types>
          <w:type w:val="bbPlcHdr"/>
        </w:types>
        <w:behaviors>
          <w:behavior w:val="content"/>
        </w:behaviors>
        <w:description w:val=""/>
        <w:guid w:val="{34178635-0a8c-4b07-9e3f-5860babf42e9}"/>
      </w:docPartPr>
      <w:docPartBody>
        <w:p>
          <w:r>
            <w:rPr>
              <w:color w:val="808080"/>
            </w:rPr>
            <w:t>单击此处输入文字。</w:t>
          </w:r>
        </w:p>
      </w:docPartBody>
    </w:docPart>
    <w:docPart>
      <w:docPartPr>
        <w:name w:val="{cd8d6fa5-230d-4b2c-85fa-979a59198438}"/>
        <w:style w:val=""/>
        <w:category>
          <w:name w:val="常规"/>
          <w:gallery w:val="placeholder"/>
        </w:category>
        <w:types>
          <w:type w:val="bbPlcHdr"/>
        </w:types>
        <w:behaviors>
          <w:behavior w:val="content"/>
        </w:behaviors>
        <w:description w:val=""/>
        <w:guid w:val="{cd8d6fa5-230d-4b2c-85fa-979a59198438}"/>
      </w:docPartPr>
      <w:docPartBody>
        <w:p>
          <w:r>
            <w:rPr>
              <w:color w:val="808080"/>
            </w:rPr>
            <w:t>单击此处输入文字。</w:t>
          </w:r>
        </w:p>
      </w:docPartBody>
    </w:docPart>
    <w:docPart>
      <w:docPartPr>
        <w:name w:val="{830dcee0-0660-4fb0-b7a5-3d11e5e2bf76}"/>
        <w:style w:val=""/>
        <w:category>
          <w:name w:val="常规"/>
          <w:gallery w:val="placeholder"/>
        </w:category>
        <w:types>
          <w:type w:val="bbPlcHdr"/>
        </w:types>
        <w:behaviors>
          <w:behavior w:val="content"/>
        </w:behaviors>
        <w:description w:val=""/>
        <w:guid w:val="{830dcee0-0660-4fb0-b7a5-3d11e5e2bf76}"/>
      </w:docPartPr>
      <w:docPartBody>
        <w:p>
          <w:r>
            <w:rPr>
              <w:color w:val="808080"/>
            </w:rPr>
            <w:t>单击此处输入文字。</w:t>
          </w:r>
        </w:p>
      </w:docPartBody>
    </w:docPart>
    <w:docPart>
      <w:docPartPr>
        <w:name w:val="{a4685a18-c48d-4ab7-a71e-bf7d0f837967}"/>
        <w:style w:val=""/>
        <w:category>
          <w:name w:val="常规"/>
          <w:gallery w:val="placeholder"/>
        </w:category>
        <w:types>
          <w:type w:val="bbPlcHdr"/>
        </w:types>
        <w:behaviors>
          <w:behavior w:val="content"/>
        </w:behaviors>
        <w:description w:val=""/>
        <w:guid w:val="{a4685a18-c48d-4ab7-a71e-bf7d0f837967}"/>
      </w:docPartPr>
      <w:docPartBody>
        <w:p>
          <w:r>
            <w:rPr>
              <w:color w:val="808080"/>
            </w:rPr>
            <w:t>单击此处输入文字。</w:t>
          </w:r>
        </w:p>
      </w:docPartBody>
    </w:docPart>
    <w:docPart>
      <w:docPartPr>
        <w:name w:val="{6093f4a1-bf11-40ab-b1d4-c034201c9827}"/>
        <w:style w:val=""/>
        <w:category>
          <w:name w:val="常规"/>
          <w:gallery w:val="placeholder"/>
        </w:category>
        <w:types>
          <w:type w:val="bbPlcHdr"/>
        </w:types>
        <w:behaviors>
          <w:behavior w:val="content"/>
        </w:behaviors>
        <w:description w:val=""/>
        <w:guid w:val="{6093f4a1-bf11-40ab-b1d4-c034201c9827}"/>
      </w:docPartPr>
      <w:docPartBody>
        <w:p>
          <w:r>
            <w:rPr>
              <w:color w:val="808080"/>
            </w:rPr>
            <w:t>单击此处输入文字。</w:t>
          </w:r>
        </w:p>
      </w:docPartBody>
    </w:docPart>
    <w:docPart>
      <w:docPartPr>
        <w:name w:val="{93aa8f32-ad74-4cef-8b76-1c761cdb88c8}"/>
        <w:style w:val=""/>
        <w:category>
          <w:name w:val="常规"/>
          <w:gallery w:val="placeholder"/>
        </w:category>
        <w:types>
          <w:type w:val="bbPlcHdr"/>
        </w:types>
        <w:behaviors>
          <w:behavior w:val="content"/>
        </w:behaviors>
        <w:description w:val=""/>
        <w:guid w:val="{93aa8f32-ad74-4cef-8b76-1c761cdb88c8}"/>
      </w:docPartPr>
      <w:docPartBody>
        <w:p>
          <w:r>
            <w:rPr>
              <w:color w:val="808080"/>
            </w:rPr>
            <w:t>单击此处输入文字。</w:t>
          </w:r>
        </w:p>
      </w:docPartBody>
    </w:docPart>
    <w:docPart>
      <w:docPartPr>
        <w:name w:val="{e1352fab-068a-4579-aa99-3ac3b41497ac}"/>
        <w:style w:val=""/>
        <w:category>
          <w:name w:val="常规"/>
          <w:gallery w:val="placeholder"/>
        </w:category>
        <w:types>
          <w:type w:val="bbPlcHdr"/>
        </w:types>
        <w:behaviors>
          <w:behavior w:val="content"/>
        </w:behaviors>
        <w:description w:val=""/>
        <w:guid w:val="{e1352fab-068a-4579-aa99-3ac3b41497ac}"/>
      </w:docPartPr>
      <w:docPartBody>
        <w:p>
          <w:r>
            <w:rPr>
              <w:color w:val="808080"/>
            </w:rPr>
            <w:t>单击此处输入文字。</w:t>
          </w:r>
        </w:p>
      </w:docPartBody>
    </w:docPart>
    <w:docPart>
      <w:docPartPr>
        <w:name w:val="{b0bed63b-7bbc-4aff-81fa-1308a484734e}"/>
        <w:style w:val=""/>
        <w:category>
          <w:name w:val="常规"/>
          <w:gallery w:val="placeholder"/>
        </w:category>
        <w:types>
          <w:type w:val="bbPlcHdr"/>
        </w:types>
        <w:behaviors>
          <w:behavior w:val="content"/>
        </w:behaviors>
        <w:description w:val=""/>
        <w:guid w:val="{b0bed63b-7bbc-4aff-81fa-1308a484734e}"/>
      </w:docPartPr>
      <w:docPartBody>
        <w:p>
          <w:r>
            <w:rPr>
              <w:color w:val="808080"/>
            </w:rPr>
            <w:t>单击此处输入文字。</w:t>
          </w:r>
        </w:p>
      </w:docPartBody>
    </w:docPart>
    <w:docPart>
      <w:docPartPr>
        <w:name w:val="{a8a36904-2098-41a0-bb6b-f3e6893c4060}"/>
        <w:style w:val=""/>
        <w:category>
          <w:name w:val="常规"/>
          <w:gallery w:val="placeholder"/>
        </w:category>
        <w:types>
          <w:type w:val="bbPlcHdr"/>
        </w:types>
        <w:behaviors>
          <w:behavior w:val="content"/>
        </w:behaviors>
        <w:description w:val=""/>
        <w:guid w:val="{a8a36904-2098-41a0-bb6b-f3e6893c4060}"/>
      </w:docPartPr>
      <w:docPartBody>
        <w:p>
          <w:r>
            <w:rPr>
              <w:color w:val="808080"/>
            </w:rPr>
            <w:t>单击此处输入文字。</w:t>
          </w:r>
        </w:p>
      </w:docPartBody>
    </w:docPart>
    <w:docPart>
      <w:docPartPr>
        <w:name w:val="{445b0027-31ea-4784-a63d-7b0dd38f7ae4}"/>
        <w:style w:val=""/>
        <w:category>
          <w:name w:val="常规"/>
          <w:gallery w:val="placeholder"/>
        </w:category>
        <w:types>
          <w:type w:val="bbPlcHdr"/>
        </w:types>
        <w:behaviors>
          <w:behavior w:val="content"/>
        </w:behaviors>
        <w:description w:val=""/>
        <w:guid w:val="{445b0027-31ea-4784-a63d-7b0dd38f7ae4}"/>
      </w:docPartPr>
      <w:docPartBody>
        <w:p>
          <w:r>
            <w:rPr>
              <w:color w:val="808080"/>
            </w:rPr>
            <w:t>单击此处输入文字。</w:t>
          </w:r>
        </w:p>
      </w:docPartBody>
    </w:docPart>
    <w:docPart>
      <w:docPartPr>
        <w:name w:val="{6ae0c904-1f3d-46d1-9558-6d990c648707}"/>
        <w:style w:val=""/>
        <w:category>
          <w:name w:val="常规"/>
          <w:gallery w:val="placeholder"/>
        </w:category>
        <w:types>
          <w:type w:val="bbPlcHdr"/>
        </w:types>
        <w:behaviors>
          <w:behavior w:val="content"/>
        </w:behaviors>
        <w:description w:val=""/>
        <w:guid w:val="{6ae0c904-1f3d-46d1-9558-6d990c648707}"/>
      </w:docPartPr>
      <w:docPartBody>
        <w:p>
          <w:r>
            <w:rPr>
              <w:color w:val="808080"/>
            </w:rPr>
            <w:t>单击此处输入文字。</w:t>
          </w:r>
        </w:p>
      </w:docPartBody>
    </w:docPart>
    <w:docPart>
      <w:docPartPr>
        <w:name w:val="{e24666ee-403c-4b4c-8562-62e4e0d9ebc0}"/>
        <w:style w:val=""/>
        <w:category>
          <w:name w:val="常规"/>
          <w:gallery w:val="placeholder"/>
        </w:category>
        <w:types>
          <w:type w:val="bbPlcHdr"/>
        </w:types>
        <w:behaviors>
          <w:behavior w:val="content"/>
        </w:behaviors>
        <w:description w:val=""/>
        <w:guid w:val="{e24666ee-403c-4b4c-8562-62e4e0d9ebc0}"/>
      </w:docPartPr>
      <w:docPartBody>
        <w:p>
          <w:r>
            <w:rPr>
              <w:color w:val="808080"/>
            </w:rPr>
            <w:t>单击此处输入文字。</w:t>
          </w:r>
        </w:p>
      </w:docPartBody>
    </w:docPart>
    <w:docPart>
      <w:docPartPr>
        <w:name w:val="{e9f88cb7-dcde-4b69-9c6a-5dd03c73bf2f}"/>
        <w:style w:val=""/>
        <w:category>
          <w:name w:val="常规"/>
          <w:gallery w:val="placeholder"/>
        </w:category>
        <w:types>
          <w:type w:val="bbPlcHdr"/>
        </w:types>
        <w:behaviors>
          <w:behavior w:val="content"/>
        </w:behaviors>
        <w:description w:val=""/>
        <w:guid w:val="{e9f88cb7-dcde-4b69-9c6a-5dd03c73bf2f}"/>
      </w:docPartPr>
      <w:docPartBody>
        <w:p>
          <w:r>
            <w:rPr>
              <w:color w:val="808080"/>
            </w:rPr>
            <w:t>单击此处输入文字。</w:t>
          </w:r>
        </w:p>
      </w:docPartBody>
    </w:docPart>
    <w:docPart>
      <w:docPartPr>
        <w:name w:val="{0de7993e-5bf5-43c0-b7b3-f951abe194e7}"/>
        <w:style w:val=""/>
        <w:category>
          <w:name w:val="常规"/>
          <w:gallery w:val="placeholder"/>
        </w:category>
        <w:types>
          <w:type w:val="bbPlcHdr"/>
        </w:types>
        <w:behaviors>
          <w:behavior w:val="content"/>
        </w:behaviors>
        <w:description w:val=""/>
        <w:guid w:val="{0de7993e-5bf5-43c0-b7b3-f951abe194e7}"/>
      </w:docPartPr>
      <w:docPartBody>
        <w:p>
          <w:r>
            <w:rPr>
              <w:color w:val="808080"/>
            </w:rPr>
            <w:t>单击此处输入文字。</w:t>
          </w:r>
        </w:p>
      </w:docPartBody>
    </w:docPart>
    <w:docPart>
      <w:docPartPr>
        <w:name w:val="{7c12e877-af77-47fe-8271-36189f329ec0}"/>
        <w:style w:val=""/>
        <w:category>
          <w:name w:val="常规"/>
          <w:gallery w:val="placeholder"/>
        </w:category>
        <w:types>
          <w:type w:val="bbPlcHdr"/>
        </w:types>
        <w:behaviors>
          <w:behavior w:val="content"/>
        </w:behaviors>
        <w:description w:val=""/>
        <w:guid w:val="{7c12e877-af77-47fe-8271-36189f329ec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7522</Words>
  <Characters>7809</Characters>
  <Lines>0</Lines>
  <Paragraphs>0</Paragraphs>
  <TotalTime>7</TotalTime>
  <ScaleCrop>false</ScaleCrop>
  <LinksUpToDate>false</LinksUpToDate>
  <CharactersWithSpaces>8202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2022-03-01T03:26:00Z</dcterms:created>
  <dc:creator>zk</dc:creator>
  <cp:lastModifiedBy>打字室:排版</cp:lastModifiedBy>
  <dcterms:modified xsi:type="dcterms:W3CDTF">2023-03-28T01:42:29Z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1E7797E397DF4B94A7D52E9BA5A57ECF</vt:lpwstr>
  </property>
</Properties>
</file>