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7F" w:rsidRDefault="00C9333C">
      <w:pPr>
        <w:jc w:val="center"/>
        <w:rPr>
          <w:rFonts w:ascii="宋体" w:hAnsi="宋体"/>
          <w:sz w:val="24"/>
          <w:szCs w:val="24"/>
        </w:rPr>
      </w:pPr>
      <w:r>
        <w:rPr>
          <w:rFonts w:asciiTheme="majorEastAsia" w:eastAsiaTheme="majorEastAsia" w:hAnsiTheme="majorEastAsia" w:cstheme="majorEastAsia" w:hint="eastAsia"/>
          <w:b/>
          <w:sz w:val="32"/>
          <w:szCs w:val="32"/>
        </w:rPr>
        <w:t>河北省科学技术奖励提名申报材料</w:t>
      </w:r>
    </w:p>
    <w:p w:rsidR="0038647F" w:rsidRDefault="00C9333C">
      <w:pPr>
        <w:spacing w:line="360" w:lineRule="auto"/>
        <w:rPr>
          <w:rFonts w:ascii="宋体" w:eastAsia="宋体" w:hAnsi="宋体" w:cs="宋体"/>
          <w:sz w:val="24"/>
          <w:szCs w:val="24"/>
        </w:rPr>
      </w:pPr>
      <w:r>
        <w:rPr>
          <w:rFonts w:ascii="宋体" w:eastAsia="宋体" w:hAnsi="宋体" w:cs="宋体" w:hint="eastAsia"/>
          <w:b/>
          <w:sz w:val="24"/>
          <w:szCs w:val="24"/>
        </w:rPr>
        <w:t>一</w:t>
      </w:r>
      <w:r>
        <w:rPr>
          <w:rFonts w:ascii="宋体" w:eastAsia="宋体" w:hAnsi="宋体" w:cs="宋体" w:hint="eastAsia"/>
          <w:b/>
          <w:sz w:val="24"/>
          <w:szCs w:val="24"/>
        </w:rPr>
        <w:t>、项目名称：</w:t>
      </w:r>
      <w:r>
        <w:rPr>
          <w:rFonts w:ascii="宋体" w:eastAsia="宋体" w:hAnsi="宋体" w:cs="宋体" w:hint="eastAsia"/>
          <w:sz w:val="24"/>
          <w:szCs w:val="24"/>
        </w:rPr>
        <w:t>面向火力和新能源负荷预测的精细化电力气象预报技术及应用</w:t>
      </w:r>
    </w:p>
    <w:p w:rsidR="0038647F" w:rsidRDefault="00C9333C">
      <w:pPr>
        <w:spacing w:line="360" w:lineRule="auto"/>
        <w:rPr>
          <w:rFonts w:ascii="宋体" w:eastAsia="宋体" w:hAnsi="宋体" w:cs="宋体"/>
          <w:b/>
          <w:sz w:val="24"/>
          <w:szCs w:val="24"/>
        </w:rPr>
      </w:pPr>
      <w:r>
        <w:rPr>
          <w:rFonts w:ascii="宋体" w:eastAsia="宋体" w:hAnsi="宋体" w:cs="宋体" w:hint="eastAsia"/>
          <w:b/>
          <w:sz w:val="24"/>
          <w:szCs w:val="24"/>
        </w:rPr>
        <w:t>二、项目简介（</w:t>
      </w:r>
      <w:r>
        <w:rPr>
          <w:rFonts w:ascii="宋体" w:eastAsia="宋体" w:hAnsi="宋体" w:cs="宋体" w:hint="eastAsia"/>
          <w:sz w:val="24"/>
          <w:szCs w:val="24"/>
        </w:rPr>
        <w:t>包括项目背景、</w:t>
      </w:r>
      <w:r>
        <w:rPr>
          <w:rFonts w:ascii="宋体" w:eastAsia="宋体" w:hAnsi="宋体" w:cs="宋体" w:hint="eastAsia"/>
          <w:sz w:val="24"/>
        </w:rPr>
        <w:t>成果的创造性、先进性</w:t>
      </w:r>
      <w:r>
        <w:rPr>
          <w:rFonts w:ascii="宋体" w:eastAsia="宋体" w:hAnsi="宋体" w:cs="宋体" w:hint="eastAsia"/>
          <w:b/>
          <w:sz w:val="24"/>
          <w:szCs w:val="24"/>
        </w:rPr>
        <w:t>）</w:t>
      </w:r>
    </w:p>
    <w:p w:rsidR="0038647F" w:rsidRDefault="00C9333C">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立项背景</w:t>
      </w:r>
      <w:r>
        <w:rPr>
          <w:rFonts w:ascii="宋体" w:eastAsia="宋体" w:hAnsi="宋体" w:cs="宋体" w:hint="eastAsia"/>
          <w:b/>
          <w:bCs/>
          <w:kern w:val="0"/>
          <w:sz w:val="24"/>
          <w:szCs w:val="24"/>
        </w:rPr>
        <w:t>：</w:t>
      </w:r>
    </w:p>
    <w:p w:rsidR="0038647F" w:rsidRDefault="00C9333C">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近年来，我国能源电力产业发展迅速。河北火力发电量和风光资源装机容量均处全国前列。但是以往针对火力和新能源负荷预测的气象预报预警服务产品以常规产品为主，缺乏针对性和实用性，且气象数值模式输出的气象要素种类、时空分辨率和预报时长都达不到电力调度要求。因此，通过本项目建立一套能够满足火力发电和清洁能源发电预测及调度需求的数值预报系统，结合订正技术达到不同时间尺度上的预报精度要求。后续又开展了基于精细化数值预报产品的火力发电负荷预测模型研究、用电负荷指数研究，以及光功率预报技术研究、长期定量气象要素预测技术，​形成</w:t>
      </w:r>
      <w:r>
        <w:rPr>
          <w:rFonts w:ascii="宋体" w:eastAsia="宋体" w:hAnsi="宋体" w:cs="宋体" w:hint="eastAsia"/>
          <w:kern w:val="0"/>
          <w:sz w:val="24"/>
          <w:szCs w:val="24"/>
        </w:rPr>
        <w:t>相关服务产品，系统性地保障了河北省电力的安全稳定运行。</w:t>
      </w:r>
    </w:p>
    <w:p w:rsidR="0038647F" w:rsidRDefault="00C9333C">
      <w:pPr>
        <w:widowControl/>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成果的创造性、先进性：</w:t>
      </w:r>
    </w:p>
    <w:p w:rsidR="0038647F" w:rsidRDefault="00C9333C">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）建立了包含线性系统误差订正法、</w:t>
      </w:r>
      <w:proofErr w:type="gramStart"/>
      <w:r>
        <w:rPr>
          <w:rFonts w:ascii="宋体" w:eastAsia="宋体" w:hAnsi="宋体" w:cs="宋体" w:hint="eastAsia"/>
          <w:kern w:val="0"/>
          <w:sz w:val="24"/>
          <w:szCs w:val="24"/>
        </w:rPr>
        <w:t>分时次</w:t>
      </w:r>
      <w:proofErr w:type="gramEnd"/>
      <w:r>
        <w:rPr>
          <w:rFonts w:ascii="宋体" w:eastAsia="宋体" w:hAnsi="宋体" w:cs="宋体" w:hint="eastAsia"/>
          <w:kern w:val="0"/>
          <w:sz w:val="24"/>
          <w:szCs w:val="24"/>
        </w:rPr>
        <w:t>动态滑动订正法、</w:t>
      </w:r>
      <w:r>
        <w:rPr>
          <w:rFonts w:ascii="宋体" w:eastAsia="宋体" w:hAnsi="宋体" w:cs="宋体" w:hint="eastAsia"/>
          <w:kern w:val="0"/>
          <w:sz w:val="24"/>
          <w:szCs w:val="24"/>
        </w:rPr>
        <w:t>BP</w:t>
      </w:r>
      <w:r>
        <w:rPr>
          <w:rFonts w:ascii="宋体" w:eastAsia="宋体" w:hAnsi="宋体" w:cs="宋体" w:hint="eastAsia"/>
          <w:kern w:val="0"/>
          <w:sz w:val="24"/>
          <w:szCs w:val="24"/>
        </w:rPr>
        <w:t>神经网络人工智能订正法、相似预报订正法的精细化风速预报订正技术体系；</w:t>
      </w:r>
    </w:p>
    <w:p w:rsidR="0038647F" w:rsidRDefault="00C9333C">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）建立了基于精细化辐照度预测产品的多元正比例回归与阈值控制集合相结合的订正方法，研发了光伏功率短期预测模型和光电功率预测系统，面向多家光伏电站和电网公司实际应用；</w:t>
      </w:r>
    </w:p>
    <w:p w:rsidR="0038647F" w:rsidRDefault="00C9333C">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3</w:t>
      </w:r>
      <w:r>
        <w:rPr>
          <w:rFonts w:ascii="宋体" w:eastAsia="宋体" w:hAnsi="宋体" w:cs="宋体" w:hint="eastAsia"/>
          <w:kern w:val="0"/>
          <w:sz w:val="24"/>
          <w:szCs w:val="24"/>
        </w:rPr>
        <w:t>）研究了基于气象条件的火力发电用电负荷预测技术，并建立了日用电负荷峰值与气温、相对湿度、风、降水量等气象因子的相关关系和模型，可为电力部门提供次日用电负荷峰值变幅预测；</w:t>
      </w:r>
    </w:p>
    <w:p w:rsidR="0038647F" w:rsidRDefault="00C9333C">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）建立了基于河北省各个行政区县的、未来一年预报时效内逐月气温、降水量、风速、日照时数、相对湿度五种气象要素的定量预测方法；</w:t>
      </w:r>
    </w:p>
    <w:p w:rsidR="0038647F" w:rsidRDefault="00C9333C">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）开发了河北省行业气象服务集成业务系统</w:t>
      </w:r>
      <w:r>
        <w:rPr>
          <w:rFonts w:ascii="宋体" w:eastAsia="宋体" w:hAnsi="宋体" w:cs="宋体" w:hint="eastAsia"/>
          <w:kern w:val="0"/>
          <w:sz w:val="24"/>
          <w:szCs w:val="24"/>
        </w:rPr>
        <w:t>V1.0</w:t>
      </w:r>
      <w:r>
        <w:rPr>
          <w:rFonts w:ascii="宋体" w:eastAsia="宋体" w:hAnsi="宋体" w:cs="宋体" w:hint="eastAsia"/>
          <w:kern w:val="0"/>
          <w:sz w:val="24"/>
          <w:szCs w:val="24"/>
        </w:rPr>
        <w:t>，形成了气象实况监测、气象要素定量预报、电力气象指数预报、电力高影响天气风险等级、高影响天气风险预警等电力气象服务产品。</w:t>
      </w:r>
    </w:p>
    <w:p w:rsidR="0038647F" w:rsidRPr="00EA5B83" w:rsidRDefault="00C9333C">
      <w:pPr>
        <w:spacing w:line="360" w:lineRule="auto"/>
        <w:rPr>
          <w:rFonts w:ascii="宋体" w:eastAsia="宋体" w:hAnsi="宋体" w:cs="宋体"/>
          <w:b/>
          <w:sz w:val="24"/>
          <w:szCs w:val="24"/>
        </w:rPr>
      </w:pPr>
      <w:r w:rsidRPr="00EA5B83">
        <w:rPr>
          <w:rFonts w:ascii="宋体" w:eastAsia="宋体" w:hAnsi="宋体" w:cs="宋体" w:hint="eastAsia"/>
          <w:b/>
          <w:sz w:val="24"/>
          <w:szCs w:val="24"/>
        </w:rPr>
        <w:t>三、主要完成单位及创新推广贡献</w:t>
      </w:r>
    </w:p>
    <w:p w:rsidR="0038647F" w:rsidRPr="00EA5B83" w:rsidRDefault="00EA5B83">
      <w:pPr>
        <w:widowControl/>
        <w:spacing w:line="360" w:lineRule="auto"/>
        <w:ind w:firstLine="480"/>
        <w:jc w:val="left"/>
        <w:rPr>
          <w:rFonts w:ascii="宋体" w:eastAsia="宋体" w:hAnsi="宋体" w:cs="宋体"/>
          <w:kern w:val="0"/>
          <w:sz w:val="24"/>
          <w:szCs w:val="24"/>
        </w:rPr>
      </w:pPr>
      <w:r w:rsidRPr="00EA5B83">
        <w:rPr>
          <w:rFonts w:ascii="宋体" w:eastAsia="宋体" w:hAnsi="宋体" w:cs="宋体" w:hint="eastAsia"/>
          <w:kern w:val="0"/>
          <w:sz w:val="24"/>
          <w:szCs w:val="24"/>
        </w:rPr>
        <w:lastRenderedPageBreak/>
        <w:t>河北省气象服务中心为本项目承担单位，自</w:t>
      </w:r>
      <w:r w:rsidRPr="00EA5B83">
        <w:rPr>
          <w:rFonts w:ascii="宋体" w:eastAsia="宋体" w:hAnsi="宋体" w:cs="宋体"/>
          <w:kern w:val="0"/>
          <w:sz w:val="24"/>
          <w:szCs w:val="24"/>
        </w:rPr>
        <w:t>1997</w:t>
      </w:r>
      <w:r w:rsidRPr="00EA5B83">
        <w:rPr>
          <w:rFonts w:ascii="宋体" w:eastAsia="宋体" w:hAnsi="宋体" w:cs="宋体" w:hint="eastAsia"/>
          <w:kern w:val="0"/>
          <w:sz w:val="24"/>
          <w:szCs w:val="24"/>
        </w:rPr>
        <w:t>年开始开展电力气象服务业务。通过支持本项目建设，至</w:t>
      </w:r>
      <w:r w:rsidRPr="00EA5B83">
        <w:rPr>
          <w:rFonts w:ascii="宋体" w:eastAsia="宋体" w:hAnsi="宋体" w:cs="宋体"/>
          <w:kern w:val="0"/>
          <w:sz w:val="24"/>
          <w:szCs w:val="24"/>
        </w:rPr>
        <w:t>2018</w:t>
      </w:r>
      <w:r w:rsidRPr="00EA5B83">
        <w:rPr>
          <w:rFonts w:ascii="宋体" w:eastAsia="宋体" w:hAnsi="宋体" w:cs="宋体" w:hint="eastAsia"/>
          <w:kern w:val="0"/>
          <w:sz w:val="24"/>
          <w:szCs w:val="24"/>
        </w:rPr>
        <w:t>年，融入多种模型、方法、指标和关键技术，使得电力气象服务产品的针对性、指导性明显提升。多年来，河北省气象服务中心围绕电力气象服务高影响天气风险预警、模型算法研发、系统平台研发设计等组建电力气象服务团队，培养人才队伍，并为团队提供良好的软硬件环境和业务化应用及推广转化的支持，为项目的研究提供全方位保障和发展方向的指导。</w:t>
      </w:r>
      <w:r w:rsidRPr="00EA5B83">
        <w:rPr>
          <w:rFonts w:ascii="宋体" w:eastAsia="宋体" w:hAnsi="宋体" w:cs="宋体"/>
          <w:kern w:val="0"/>
          <w:sz w:val="24"/>
          <w:szCs w:val="24"/>
        </w:rPr>
        <w:t xml:space="preserve"> </w:t>
      </w:r>
    </w:p>
    <w:p w:rsidR="0038647F" w:rsidRDefault="00C9333C">
      <w:pPr>
        <w:spacing w:line="360" w:lineRule="auto"/>
        <w:rPr>
          <w:rFonts w:ascii="宋体" w:eastAsia="宋体" w:hAnsi="宋体" w:cs="宋体"/>
          <w:b/>
          <w:sz w:val="24"/>
          <w:szCs w:val="24"/>
        </w:rPr>
      </w:pPr>
      <w:r>
        <w:rPr>
          <w:rFonts w:ascii="宋体" w:eastAsia="宋体" w:hAnsi="宋体" w:cs="宋体" w:hint="eastAsia"/>
          <w:b/>
          <w:sz w:val="24"/>
          <w:szCs w:val="24"/>
        </w:rPr>
        <w:t>四、推</w:t>
      </w:r>
      <w:r>
        <w:rPr>
          <w:rFonts w:ascii="宋体" w:eastAsia="宋体" w:hAnsi="宋体" w:cs="宋体" w:hint="eastAsia"/>
          <w:b/>
          <w:sz w:val="24"/>
          <w:szCs w:val="24"/>
        </w:rPr>
        <w:t>广应用及经济社会效益情况</w:t>
      </w:r>
    </w:p>
    <w:p w:rsidR="0038647F" w:rsidRDefault="00C9333C">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该成果于</w:t>
      </w:r>
      <w:r>
        <w:rPr>
          <w:rFonts w:ascii="宋体" w:eastAsia="宋体" w:hAnsi="宋体" w:cs="宋体" w:hint="eastAsia"/>
          <w:kern w:val="0"/>
          <w:sz w:val="24"/>
          <w:szCs w:val="24"/>
        </w:rPr>
        <w:t>2017</w:t>
      </w:r>
      <w:r>
        <w:rPr>
          <w:rFonts w:ascii="宋体" w:eastAsia="宋体" w:hAnsi="宋体" w:cs="宋体" w:hint="eastAsia"/>
          <w:kern w:val="0"/>
          <w:sz w:val="24"/>
          <w:szCs w:val="24"/>
        </w:rPr>
        <w:t>年完成技术方法和数值预报系统建设，</w:t>
      </w:r>
      <w:r>
        <w:rPr>
          <w:rFonts w:ascii="宋体" w:eastAsia="宋体" w:hAnsi="宋体" w:cs="宋体" w:hint="eastAsia"/>
          <w:kern w:val="0"/>
          <w:sz w:val="24"/>
          <w:szCs w:val="24"/>
        </w:rPr>
        <w:t>2018</w:t>
      </w:r>
      <w:r>
        <w:rPr>
          <w:rFonts w:ascii="宋体" w:eastAsia="宋体" w:hAnsi="宋体" w:cs="宋体" w:hint="eastAsia"/>
          <w:kern w:val="0"/>
          <w:sz w:val="24"/>
          <w:szCs w:val="24"/>
        </w:rPr>
        <w:t>年</w:t>
      </w:r>
      <w:r>
        <w:rPr>
          <w:rFonts w:ascii="宋体" w:eastAsia="宋体" w:hAnsi="宋体" w:cs="宋体" w:hint="eastAsia"/>
          <w:kern w:val="0"/>
          <w:sz w:val="24"/>
          <w:szCs w:val="24"/>
        </w:rPr>
        <w:t>03</w:t>
      </w:r>
      <w:r>
        <w:rPr>
          <w:rFonts w:ascii="宋体" w:eastAsia="宋体" w:hAnsi="宋体" w:cs="宋体" w:hint="eastAsia"/>
          <w:kern w:val="0"/>
          <w:sz w:val="24"/>
          <w:szCs w:val="24"/>
        </w:rPr>
        <w:t>月完成电力气象服务系统建设，采取边研究、边应用、边向行业用户转化的方式。</w:t>
      </w:r>
      <w:r>
        <w:rPr>
          <w:rFonts w:ascii="宋体" w:eastAsia="宋体" w:hAnsi="宋体" w:cs="宋体" w:hint="eastAsia"/>
          <w:kern w:val="0"/>
          <w:sz w:val="24"/>
          <w:szCs w:val="24"/>
        </w:rPr>
        <w:t>2017</w:t>
      </w:r>
      <w:r>
        <w:rPr>
          <w:rFonts w:ascii="宋体" w:eastAsia="宋体" w:hAnsi="宋体" w:cs="宋体" w:hint="eastAsia"/>
          <w:kern w:val="0"/>
          <w:sz w:val="24"/>
          <w:szCs w:val="24"/>
        </w:rPr>
        <w:t>年</w:t>
      </w:r>
      <w:r>
        <w:rPr>
          <w:rFonts w:ascii="宋体" w:eastAsia="宋体" w:hAnsi="宋体" w:cs="宋体" w:hint="eastAsia"/>
          <w:kern w:val="0"/>
          <w:sz w:val="24"/>
          <w:szCs w:val="24"/>
        </w:rPr>
        <w:t>6</w:t>
      </w:r>
      <w:r>
        <w:rPr>
          <w:rFonts w:ascii="宋体" w:eastAsia="宋体" w:hAnsi="宋体" w:cs="宋体" w:hint="eastAsia"/>
          <w:kern w:val="0"/>
          <w:sz w:val="24"/>
          <w:szCs w:val="24"/>
        </w:rPr>
        <w:t>月起，项目整体</w:t>
      </w:r>
      <w:proofErr w:type="gramStart"/>
      <w:r>
        <w:rPr>
          <w:rFonts w:ascii="宋体" w:eastAsia="宋体" w:hAnsi="宋体" w:cs="宋体" w:hint="eastAsia"/>
          <w:kern w:val="0"/>
          <w:sz w:val="24"/>
          <w:szCs w:val="24"/>
        </w:rPr>
        <w:t>面向国网</w:t>
      </w:r>
      <w:proofErr w:type="gramEnd"/>
      <w:r>
        <w:rPr>
          <w:rFonts w:ascii="宋体" w:eastAsia="宋体" w:hAnsi="宋体" w:cs="宋体" w:hint="eastAsia"/>
          <w:kern w:val="0"/>
          <w:sz w:val="24"/>
          <w:szCs w:val="24"/>
        </w:rPr>
        <w:t>河北省电力公司、</w:t>
      </w:r>
      <w:proofErr w:type="gramStart"/>
      <w:r>
        <w:rPr>
          <w:rFonts w:ascii="宋体" w:eastAsia="宋体" w:hAnsi="宋体" w:cs="宋体" w:hint="eastAsia"/>
          <w:kern w:val="0"/>
          <w:sz w:val="24"/>
          <w:szCs w:val="24"/>
        </w:rPr>
        <w:t>国网冀北</w:t>
      </w:r>
      <w:proofErr w:type="gramEnd"/>
      <w:r>
        <w:rPr>
          <w:rFonts w:ascii="宋体" w:eastAsia="宋体" w:hAnsi="宋体" w:cs="宋体" w:hint="eastAsia"/>
          <w:kern w:val="0"/>
          <w:sz w:val="24"/>
          <w:szCs w:val="24"/>
        </w:rPr>
        <w:t>电力有限公司进行应用。</w:t>
      </w:r>
      <w:r>
        <w:rPr>
          <w:rFonts w:ascii="宋体" w:eastAsia="宋体" w:hAnsi="宋体" w:cs="宋体" w:hint="eastAsia"/>
          <w:kern w:val="0"/>
          <w:sz w:val="24"/>
          <w:szCs w:val="24"/>
        </w:rPr>
        <w:t>2018-2020</w:t>
      </w:r>
      <w:r>
        <w:rPr>
          <w:rFonts w:ascii="宋体" w:eastAsia="宋体" w:hAnsi="宋体" w:cs="宋体" w:hint="eastAsia"/>
          <w:kern w:val="0"/>
          <w:sz w:val="24"/>
          <w:szCs w:val="24"/>
        </w:rPr>
        <w:t>年，将成果面向多家电网公司及新能源企业进行转化，签订气象服务协议开展精细化电力气象服务。</w:t>
      </w:r>
      <w:r>
        <w:rPr>
          <w:rFonts w:ascii="宋体" w:eastAsia="宋体" w:hAnsi="宋体" w:cs="宋体" w:hint="eastAsia"/>
          <w:kern w:val="0"/>
          <w:sz w:val="24"/>
          <w:szCs w:val="24"/>
        </w:rPr>
        <w:t>2019</w:t>
      </w:r>
      <w:r>
        <w:rPr>
          <w:rFonts w:ascii="宋体" w:eastAsia="宋体" w:hAnsi="宋体" w:cs="宋体" w:hint="eastAsia"/>
          <w:kern w:val="0"/>
          <w:sz w:val="24"/>
          <w:szCs w:val="24"/>
        </w:rPr>
        <w:t>年，</w:t>
      </w:r>
      <w:proofErr w:type="gramStart"/>
      <w:r>
        <w:rPr>
          <w:rFonts w:ascii="宋体" w:eastAsia="宋体" w:hAnsi="宋体" w:cs="宋体" w:hint="eastAsia"/>
          <w:kern w:val="0"/>
          <w:sz w:val="24"/>
          <w:szCs w:val="24"/>
        </w:rPr>
        <w:t>国网河北省电力公司</w:t>
      </w:r>
      <w:proofErr w:type="gramEnd"/>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国网冀北</w:t>
      </w:r>
      <w:proofErr w:type="gramEnd"/>
      <w:r>
        <w:rPr>
          <w:rFonts w:ascii="宋体" w:eastAsia="宋体" w:hAnsi="宋体" w:cs="宋体" w:hint="eastAsia"/>
          <w:kern w:val="0"/>
          <w:sz w:val="24"/>
          <w:szCs w:val="24"/>
        </w:rPr>
        <w:t>电力有限公司电力科学研究院还专门委托河北省气象服务中心基于本项目成果开展</w:t>
      </w:r>
      <w:r>
        <w:rPr>
          <w:rFonts w:ascii="宋体" w:eastAsia="宋体" w:hAnsi="宋体" w:cs="宋体" w:hint="eastAsia"/>
          <w:kern w:val="0"/>
          <w:sz w:val="24"/>
          <w:szCs w:val="24"/>
        </w:rPr>
        <w:t>4</w:t>
      </w:r>
      <w:r>
        <w:rPr>
          <w:rFonts w:ascii="宋体" w:eastAsia="宋体" w:hAnsi="宋体" w:cs="宋体" w:hint="eastAsia"/>
          <w:kern w:val="0"/>
          <w:sz w:val="24"/>
          <w:szCs w:val="24"/>
        </w:rPr>
        <w:t>个横向项目研究，额度达</w:t>
      </w:r>
      <w:r>
        <w:rPr>
          <w:rFonts w:ascii="宋体" w:eastAsia="宋体" w:hAnsi="宋体" w:cs="宋体" w:hint="eastAsia"/>
          <w:kern w:val="0"/>
          <w:sz w:val="24"/>
          <w:szCs w:val="24"/>
        </w:rPr>
        <w:t>322.59</w:t>
      </w:r>
      <w:r>
        <w:rPr>
          <w:rFonts w:ascii="宋体" w:eastAsia="宋体" w:hAnsi="宋体" w:cs="宋体" w:hint="eastAsia"/>
          <w:kern w:val="0"/>
          <w:sz w:val="24"/>
          <w:szCs w:val="24"/>
        </w:rPr>
        <w:t>万元。</w:t>
      </w:r>
      <w:r>
        <w:rPr>
          <w:rFonts w:ascii="宋体" w:eastAsia="宋体" w:hAnsi="宋体" w:cs="宋体" w:hint="eastAsia"/>
          <w:kern w:val="0"/>
          <w:sz w:val="24"/>
          <w:szCs w:val="24"/>
        </w:rPr>
        <w:t>2019</w:t>
      </w:r>
      <w:r>
        <w:rPr>
          <w:rFonts w:ascii="宋体" w:eastAsia="宋体" w:hAnsi="宋体" w:cs="宋体" w:hint="eastAsia"/>
          <w:kern w:val="0"/>
          <w:sz w:val="24"/>
          <w:szCs w:val="24"/>
        </w:rPr>
        <w:t>年</w:t>
      </w:r>
      <w:r>
        <w:rPr>
          <w:rFonts w:ascii="宋体" w:eastAsia="宋体" w:hAnsi="宋体" w:cs="宋体" w:hint="eastAsia"/>
          <w:kern w:val="0"/>
          <w:sz w:val="24"/>
          <w:szCs w:val="24"/>
        </w:rPr>
        <w:t>，承担单位依托该项目成果研发“冀气光电功率预测系统</w:t>
      </w:r>
      <w:r>
        <w:rPr>
          <w:rFonts w:ascii="宋体" w:eastAsia="宋体" w:hAnsi="宋体" w:cs="宋体" w:hint="eastAsia"/>
          <w:kern w:val="0"/>
          <w:sz w:val="24"/>
          <w:szCs w:val="24"/>
        </w:rPr>
        <w:t>V1.0</w:t>
      </w:r>
      <w:r>
        <w:rPr>
          <w:rFonts w:ascii="宋体" w:eastAsia="宋体" w:hAnsi="宋体" w:cs="宋体" w:hint="eastAsia"/>
          <w:kern w:val="0"/>
          <w:sz w:val="24"/>
          <w:szCs w:val="24"/>
        </w:rPr>
        <w:t>”并推广应用。项目成果也被湖南、新疆等兄弟省份引进借鉴，同时为省内市级气象服务部门提供指导产品。</w:t>
      </w:r>
    </w:p>
    <w:p w:rsidR="0038647F" w:rsidRDefault="00C9333C">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项目成果应用以来，推动了电力气象行业进步，保障了我省火力发电和风光清洁能源发电安全稳定运行。承担单位因电力气象服务效益显著，获评全国文明单位和全国五一巾帼标兵岗，培养中国气象局高层次人才、河北省三三三人才工程人选</w:t>
      </w:r>
      <w:r>
        <w:rPr>
          <w:rFonts w:ascii="宋体" w:eastAsia="宋体" w:hAnsi="宋体" w:cs="宋体" w:hint="eastAsia"/>
          <w:kern w:val="0"/>
          <w:sz w:val="24"/>
          <w:szCs w:val="24"/>
        </w:rPr>
        <w:t>7</w:t>
      </w:r>
      <w:r>
        <w:rPr>
          <w:rFonts w:ascii="宋体" w:eastAsia="宋体" w:hAnsi="宋体" w:cs="宋体" w:hint="eastAsia"/>
          <w:kern w:val="0"/>
          <w:sz w:val="24"/>
          <w:szCs w:val="24"/>
        </w:rPr>
        <w:t>人。同时也为承担单位带来可观的经济收益，近三年电力气象服务收益超过</w:t>
      </w:r>
      <w:r>
        <w:rPr>
          <w:rFonts w:ascii="宋体" w:eastAsia="宋体" w:hAnsi="宋体" w:cs="宋体" w:hint="eastAsia"/>
          <w:kern w:val="0"/>
          <w:sz w:val="24"/>
          <w:szCs w:val="24"/>
        </w:rPr>
        <w:t>1500</w:t>
      </w:r>
      <w:r>
        <w:rPr>
          <w:rFonts w:ascii="宋体" w:eastAsia="宋体" w:hAnsi="宋体" w:cs="宋体" w:hint="eastAsia"/>
          <w:kern w:val="0"/>
          <w:sz w:val="24"/>
          <w:szCs w:val="24"/>
        </w:rPr>
        <w:t>万元。</w:t>
      </w:r>
    </w:p>
    <w:p w:rsidR="0038647F" w:rsidRPr="00C9333C" w:rsidRDefault="00C9333C">
      <w:pPr>
        <w:spacing w:line="360" w:lineRule="auto"/>
        <w:rPr>
          <w:rFonts w:ascii="宋体" w:eastAsia="宋体" w:hAnsi="宋体" w:cs="宋体" w:hint="eastAsia"/>
          <w:b/>
          <w:sz w:val="24"/>
          <w:szCs w:val="24"/>
        </w:rPr>
      </w:pPr>
      <w:r w:rsidRPr="00C9333C">
        <w:rPr>
          <w:rFonts w:ascii="宋体" w:eastAsia="宋体" w:hAnsi="宋体" w:cs="宋体" w:hint="eastAsia"/>
          <w:b/>
          <w:sz w:val="24"/>
          <w:szCs w:val="24"/>
        </w:rPr>
        <w:t>五、</w:t>
      </w:r>
      <w:r w:rsidRPr="00C9333C">
        <w:rPr>
          <w:rFonts w:ascii="宋体" w:eastAsia="宋体" w:hAnsi="宋体" w:cs="宋体" w:hint="eastAsia"/>
          <w:b/>
          <w:sz w:val="24"/>
          <w:szCs w:val="24"/>
        </w:rPr>
        <w:t>代表性论文专著目录</w:t>
      </w:r>
    </w:p>
    <w:p w:rsidR="009E1D99" w:rsidRPr="00C9333C" w:rsidRDefault="009E1D99" w:rsidP="00C9333C">
      <w:pPr>
        <w:pStyle w:val="Default"/>
        <w:rPr>
          <w:rFonts w:hint="eastAsia"/>
        </w:rPr>
      </w:pPr>
      <w:r w:rsidRPr="00C9333C">
        <w:rPr>
          <w:rFonts w:hint="eastAsia"/>
        </w:rPr>
        <w:t>1.</w:t>
      </w:r>
      <w:r w:rsidR="00653E91" w:rsidRPr="00C9333C">
        <w:rPr>
          <w:rFonts w:hint="eastAsia"/>
        </w:rPr>
        <w:t>曲晓黎</w:t>
      </w:r>
      <w:r w:rsidR="00653E91" w:rsidRPr="00C9333C">
        <w:rPr>
          <w:rFonts w:hint="eastAsia"/>
        </w:rPr>
        <w:t>,</w:t>
      </w:r>
      <w:r w:rsidR="00653E91" w:rsidRPr="00C9333C">
        <w:rPr>
          <w:rFonts w:hint="eastAsia"/>
        </w:rPr>
        <w:t>赵娜</w:t>
      </w:r>
      <w:r w:rsidR="00653E91" w:rsidRPr="00C9333C">
        <w:rPr>
          <w:rFonts w:hint="eastAsia"/>
        </w:rPr>
        <w:t>,</w:t>
      </w:r>
      <w:r w:rsidR="00653E91" w:rsidRPr="00C9333C">
        <w:rPr>
          <w:rFonts w:hint="eastAsia"/>
        </w:rPr>
        <w:t>张金满</w:t>
      </w:r>
      <w:r w:rsidR="00653E91">
        <w:rPr>
          <w:rFonts w:hint="eastAsia"/>
        </w:rPr>
        <w:t>,</w:t>
      </w:r>
      <w:r w:rsidR="00653E91">
        <w:rPr>
          <w:rFonts w:hint="eastAsia"/>
        </w:rPr>
        <w:t>等</w:t>
      </w:r>
      <w:r w:rsidR="00653E91">
        <w:rPr>
          <w:rFonts w:hint="eastAsia"/>
        </w:rPr>
        <w:t>.</w:t>
      </w:r>
      <w:r w:rsidRPr="00C9333C">
        <w:rPr>
          <w:rFonts w:hint="eastAsia"/>
        </w:rPr>
        <w:t>春灌期气象条件对河北省</w:t>
      </w:r>
      <w:proofErr w:type="gramStart"/>
      <w:r w:rsidRPr="00C9333C">
        <w:rPr>
          <w:rFonts w:hint="eastAsia"/>
        </w:rPr>
        <w:t>南网日</w:t>
      </w:r>
      <w:proofErr w:type="gramEnd"/>
      <w:r w:rsidRPr="00C9333C">
        <w:rPr>
          <w:rFonts w:hint="eastAsia"/>
        </w:rPr>
        <w:t>用电负荷峰值的影响</w:t>
      </w:r>
      <w:r w:rsidRPr="00C9333C">
        <w:rPr>
          <w:rFonts w:hint="eastAsia"/>
        </w:rPr>
        <w:t>,</w:t>
      </w:r>
      <w:r w:rsidRPr="00C9333C">
        <w:rPr>
          <w:rFonts w:hint="eastAsia"/>
        </w:rPr>
        <w:t>气象与环境学报</w:t>
      </w:r>
      <w:r w:rsidRPr="00C9333C">
        <w:rPr>
          <w:rFonts w:hint="eastAsia"/>
        </w:rPr>
        <w:t>,2013,29(5):</w:t>
      </w:r>
      <w:proofErr w:type="gramStart"/>
      <w:r w:rsidRPr="00C9333C">
        <w:rPr>
          <w:rFonts w:hint="eastAsia"/>
        </w:rPr>
        <w:t>154-158.</w:t>
      </w:r>
      <w:proofErr w:type="gramEnd"/>
    </w:p>
    <w:p w:rsidR="009E1D99" w:rsidRDefault="009E1D99" w:rsidP="009E1D99">
      <w:pPr>
        <w:pStyle w:val="Default"/>
        <w:rPr>
          <w:rFonts w:hint="eastAsia"/>
        </w:rPr>
      </w:pPr>
      <w:r>
        <w:rPr>
          <w:rFonts w:hint="eastAsia"/>
        </w:rPr>
        <w:t>2.</w:t>
      </w:r>
      <w:r w:rsidRPr="009E1D99">
        <w:rPr>
          <w:rFonts w:hint="eastAsia"/>
        </w:rPr>
        <w:t xml:space="preserve"> </w:t>
      </w:r>
      <w:r w:rsidR="00653E91">
        <w:rPr>
          <w:rFonts w:hint="eastAsia"/>
        </w:rPr>
        <w:t>武辉芹</w:t>
      </w:r>
      <w:r w:rsidR="00653E91">
        <w:rPr>
          <w:rFonts w:hint="eastAsia"/>
        </w:rPr>
        <w:t>,</w:t>
      </w:r>
      <w:r w:rsidR="00653E91">
        <w:rPr>
          <w:rFonts w:hint="eastAsia"/>
        </w:rPr>
        <w:t>张金满</w:t>
      </w:r>
      <w:r w:rsidR="00653E91">
        <w:rPr>
          <w:rFonts w:hint="eastAsia"/>
        </w:rPr>
        <w:t>,</w:t>
      </w:r>
      <w:r w:rsidR="00653E91">
        <w:rPr>
          <w:rFonts w:hint="eastAsia"/>
        </w:rPr>
        <w:t>曲晓黎</w:t>
      </w:r>
      <w:r w:rsidR="00653E91">
        <w:rPr>
          <w:rFonts w:hint="eastAsia"/>
        </w:rPr>
        <w:t>.</w:t>
      </w:r>
      <w:r w:rsidRPr="009E1D99">
        <w:rPr>
          <w:rFonts w:hint="eastAsia"/>
        </w:rPr>
        <w:t>河北省南部电网夏季电力负荷特征及与气象因子的关系</w:t>
      </w:r>
      <w:r>
        <w:rPr>
          <w:rFonts w:hint="eastAsia"/>
        </w:rPr>
        <w:t>,</w:t>
      </w:r>
      <w:r>
        <w:rPr>
          <w:rFonts w:hint="eastAsia"/>
        </w:rPr>
        <w:t>气象科技</w:t>
      </w:r>
      <w:r>
        <w:rPr>
          <w:rFonts w:hint="eastAsia"/>
        </w:rPr>
        <w:t>,2013,41(5):</w:t>
      </w:r>
      <w:proofErr w:type="gramStart"/>
      <w:r>
        <w:rPr>
          <w:rFonts w:hint="eastAsia"/>
        </w:rPr>
        <w:t>945-948.</w:t>
      </w:r>
      <w:proofErr w:type="gramEnd"/>
    </w:p>
    <w:p w:rsidR="009E1D99" w:rsidRDefault="009E1D99" w:rsidP="009E1D99">
      <w:pPr>
        <w:pStyle w:val="Default"/>
        <w:rPr>
          <w:rFonts w:hint="eastAsia"/>
        </w:rPr>
      </w:pPr>
      <w:r>
        <w:rPr>
          <w:rFonts w:hint="eastAsia"/>
        </w:rPr>
        <w:t>3.</w:t>
      </w:r>
      <w:r w:rsidRPr="009E1D99">
        <w:rPr>
          <w:rFonts w:hint="eastAsia"/>
        </w:rPr>
        <w:t xml:space="preserve"> </w:t>
      </w:r>
      <w:r w:rsidR="009E74CD">
        <w:rPr>
          <w:rFonts w:hint="eastAsia"/>
        </w:rPr>
        <w:t>武辉芹</w:t>
      </w:r>
      <w:r w:rsidR="009E74CD">
        <w:rPr>
          <w:rFonts w:hint="eastAsia"/>
        </w:rPr>
        <w:t>,</w:t>
      </w:r>
      <w:r w:rsidR="00653E91">
        <w:rPr>
          <w:rFonts w:hint="eastAsia"/>
        </w:rPr>
        <w:t>时珉</w:t>
      </w:r>
      <w:r w:rsidR="00653E91">
        <w:rPr>
          <w:rFonts w:hint="eastAsia"/>
        </w:rPr>
        <w:t>,</w:t>
      </w:r>
      <w:r w:rsidR="00653E91">
        <w:rPr>
          <w:rFonts w:hint="eastAsia"/>
        </w:rPr>
        <w:t>赵增保</w:t>
      </w:r>
      <w:r w:rsidR="00653E91">
        <w:rPr>
          <w:rFonts w:hint="eastAsia"/>
        </w:rPr>
        <w:t>,</w:t>
      </w:r>
      <w:r w:rsidR="00653E91">
        <w:rPr>
          <w:rFonts w:hint="eastAsia"/>
        </w:rPr>
        <w:t>等</w:t>
      </w:r>
      <w:r w:rsidR="00653E91">
        <w:rPr>
          <w:rFonts w:hint="eastAsia"/>
        </w:rPr>
        <w:t>.</w:t>
      </w:r>
      <w:r w:rsidRPr="009E1D99">
        <w:rPr>
          <w:rFonts w:hint="eastAsia"/>
        </w:rPr>
        <w:t>基于</w:t>
      </w:r>
      <w:r w:rsidRPr="009E1D99">
        <w:t>EC</w:t>
      </w:r>
      <w:r w:rsidRPr="009E1D99">
        <w:t>细网格数值预报产品的太阳辐照度订正技术</w:t>
      </w:r>
      <w:r>
        <w:rPr>
          <w:rFonts w:hint="eastAsia"/>
        </w:rPr>
        <w:t>,</w:t>
      </w:r>
      <w:r>
        <w:rPr>
          <w:rFonts w:hint="eastAsia"/>
        </w:rPr>
        <w:t>气象科技</w:t>
      </w:r>
      <w:r>
        <w:rPr>
          <w:rFonts w:hint="eastAsia"/>
        </w:rPr>
        <w:t>,20</w:t>
      </w:r>
      <w:r>
        <w:rPr>
          <w:rFonts w:hint="eastAsia"/>
        </w:rPr>
        <w:t>20</w:t>
      </w:r>
      <w:r>
        <w:rPr>
          <w:rFonts w:hint="eastAsia"/>
        </w:rPr>
        <w:t>,4</w:t>
      </w:r>
      <w:r>
        <w:rPr>
          <w:rFonts w:hint="eastAsia"/>
        </w:rPr>
        <w:t>8</w:t>
      </w:r>
      <w:r>
        <w:rPr>
          <w:rFonts w:hint="eastAsia"/>
        </w:rPr>
        <w:t>(5):</w:t>
      </w:r>
      <w:proofErr w:type="gramStart"/>
      <w:r>
        <w:rPr>
          <w:rFonts w:hint="eastAsia"/>
        </w:rPr>
        <w:t>752</w:t>
      </w:r>
      <w:r>
        <w:rPr>
          <w:rFonts w:hint="eastAsia"/>
        </w:rPr>
        <w:t>-</w:t>
      </w:r>
      <w:r>
        <w:rPr>
          <w:rFonts w:hint="eastAsia"/>
        </w:rPr>
        <w:t>756</w:t>
      </w:r>
      <w:r>
        <w:rPr>
          <w:rFonts w:hint="eastAsia"/>
        </w:rPr>
        <w:t>.</w:t>
      </w:r>
      <w:proofErr w:type="gramEnd"/>
    </w:p>
    <w:p w:rsidR="00235FB2" w:rsidRDefault="00235FB2" w:rsidP="009E1D99">
      <w:pPr>
        <w:pStyle w:val="Default"/>
        <w:rPr>
          <w:rFonts w:hint="eastAsia"/>
        </w:rPr>
      </w:pPr>
      <w:r>
        <w:rPr>
          <w:rFonts w:hint="eastAsia"/>
        </w:rPr>
        <w:lastRenderedPageBreak/>
        <w:t>4.</w:t>
      </w:r>
      <w:r w:rsidRPr="00235FB2">
        <w:rPr>
          <w:rFonts w:hint="eastAsia"/>
        </w:rPr>
        <w:t xml:space="preserve"> </w:t>
      </w:r>
      <w:proofErr w:type="gramStart"/>
      <w:r w:rsidR="00817BC6">
        <w:rPr>
          <w:rFonts w:hint="eastAsia"/>
        </w:rPr>
        <w:t>赵增保</w:t>
      </w:r>
      <w:proofErr w:type="gramEnd"/>
      <w:r w:rsidR="00817BC6">
        <w:rPr>
          <w:rFonts w:hint="eastAsia"/>
        </w:rPr>
        <w:t>,</w:t>
      </w:r>
      <w:r w:rsidR="00817BC6">
        <w:rPr>
          <w:rFonts w:hint="eastAsia"/>
        </w:rPr>
        <w:t>杨琳晗</w:t>
      </w:r>
      <w:r w:rsidR="00817BC6">
        <w:rPr>
          <w:rFonts w:hint="eastAsia"/>
        </w:rPr>
        <w:t>,</w:t>
      </w:r>
      <w:r w:rsidR="00817BC6">
        <w:rPr>
          <w:rFonts w:hint="eastAsia"/>
        </w:rPr>
        <w:t>张金满</w:t>
      </w:r>
      <w:r w:rsidR="00817BC6">
        <w:rPr>
          <w:rFonts w:hint="eastAsia"/>
        </w:rPr>
        <w:t>.</w:t>
      </w:r>
      <w:r w:rsidRPr="00235FB2">
        <w:rPr>
          <w:rFonts w:hint="eastAsia"/>
        </w:rPr>
        <w:t>基于改进自回归模型的风电场短期风速预报</w:t>
      </w:r>
      <w:r>
        <w:rPr>
          <w:rFonts w:hint="eastAsia"/>
        </w:rPr>
        <w:t>,</w:t>
      </w:r>
      <w:r>
        <w:rPr>
          <w:rFonts w:hint="eastAsia"/>
        </w:rPr>
        <w:t>科技风</w:t>
      </w:r>
      <w:r>
        <w:rPr>
          <w:rFonts w:hint="eastAsia"/>
        </w:rPr>
        <w:t>,2017</w:t>
      </w:r>
      <w:r>
        <w:rPr>
          <w:rFonts w:hint="eastAsia"/>
        </w:rPr>
        <w:t>年</w:t>
      </w:r>
      <w:r>
        <w:rPr>
          <w:rFonts w:hint="eastAsia"/>
        </w:rPr>
        <w:t>7</w:t>
      </w:r>
      <w:r>
        <w:rPr>
          <w:rFonts w:hint="eastAsia"/>
        </w:rPr>
        <w:t>月</w:t>
      </w:r>
      <w:r>
        <w:rPr>
          <w:rFonts w:hint="eastAsia"/>
        </w:rPr>
        <w:t>,139-140.</w:t>
      </w:r>
    </w:p>
    <w:p w:rsidR="00235FB2" w:rsidRDefault="00235FB2" w:rsidP="009E1D99">
      <w:pPr>
        <w:pStyle w:val="Default"/>
        <w:rPr>
          <w:rFonts w:hint="eastAsia"/>
        </w:rPr>
      </w:pPr>
      <w:r>
        <w:rPr>
          <w:rFonts w:hint="eastAsia"/>
        </w:rPr>
        <w:t>5.</w:t>
      </w:r>
      <w:r w:rsidRPr="00235FB2">
        <w:rPr>
          <w:rFonts w:hint="eastAsia"/>
        </w:rPr>
        <w:t xml:space="preserve"> </w:t>
      </w:r>
      <w:r w:rsidR="00817BC6">
        <w:rPr>
          <w:rFonts w:hint="eastAsia"/>
        </w:rPr>
        <w:t>张彦恒</w:t>
      </w:r>
      <w:r w:rsidR="00817BC6">
        <w:rPr>
          <w:rFonts w:hint="eastAsia"/>
        </w:rPr>
        <w:t>,</w:t>
      </w:r>
      <w:r w:rsidR="00817BC6">
        <w:rPr>
          <w:rFonts w:hint="eastAsia"/>
        </w:rPr>
        <w:t>杨琳晗</w:t>
      </w:r>
      <w:r w:rsidR="00817BC6">
        <w:rPr>
          <w:rFonts w:hint="eastAsia"/>
        </w:rPr>
        <w:t>,</w:t>
      </w:r>
      <w:r w:rsidR="00817BC6">
        <w:rPr>
          <w:rFonts w:hint="eastAsia"/>
        </w:rPr>
        <w:t>武辉芹</w:t>
      </w:r>
      <w:r w:rsidR="00817BC6">
        <w:rPr>
          <w:rFonts w:hint="eastAsia"/>
        </w:rPr>
        <w:t>,</w:t>
      </w:r>
      <w:r w:rsidR="00817BC6">
        <w:rPr>
          <w:rFonts w:hint="eastAsia"/>
        </w:rPr>
        <w:t>等</w:t>
      </w:r>
      <w:r w:rsidR="00817BC6">
        <w:rPr>
          <w:rFonts w:hint="eastAsia"/>
        </w:rPr>
        <w:t>.</w:t>
      </w:r>
      <w:r w:rsidRPr="00235FB2">
        <w:rPr>
          <w:rFonts w:hint="eastAsia"/>
        </w:rPr>
        <w:t>冀北电网电力负荷特征与气温的关系</w:t>
      </w:r>
      <w:r>
        <w:rPr>
          <w:rFonts w:hint="eastAsia"/>
        </w:rPr>
        <w:t>,</w:t>
      </w:r>
      <w:r>
        <w:rPr>
          <w:rFonts w:hint="eastAsia"/>
        </w:rPr>
        <w:t>干旱气象</w:t>
      </w:r>
      <w:r>
        <w:rPr>
          <w:rFonts w:hint="eastAsia"/>
        </w:rPr>
        <w:t>,20</w:t>
      </w:r>
      <w:r>
        <w:rPr>
          <w:rFonts w:hint="eastAsia"/>
        </w:rPr>
        <w:t>16</w:t>
      </w:r>
      <w:r>
        <w:rPr>
          <w:rFonts w:hint="eastAsia"/>
        </w:rPr>
        <w:t>,</w:t>
      </w:r>
      <w:r>
        <w:rPr>
          <w:rFonts w:hint="eastAsia"/>
        </w:rPr>
        <w:t>34</w:t>
      </w:r>
      <w:r>
        <w:rPr>
          <w:rFonts w:hint="eastAsia"/>
        </w:rPr>
        <w:t>(5):</w:t>
      </w:r>
      <w:proofErr w:type="gramStart"/>
      <w:r>
        <w:rPr>
          <w:rFonts w:hint="eastAsia"/>
        </w:rPr>
        <w:t>881</w:t>
      </w:r>
      <w:r>
        <w:rPr>
          <w:rFonts w:hint="eastAsia"/>
        </w:rPr>
        <w:t>-</w:t>
      </w:r>
      <w:r>
        <w:rPr>
          <w:rFonts w:hint="eastAsia"/>
        </w:rPr>
        <w:t>885</w:t>
      </w:r>
      <w:r>
        <w:rPr>
          <w:rFonts w:hint="eastAsia"/>
        </w:rPr>
        <w:t>.</w:t>
      </w:r>
      <w:proofErr w:type="gramEnd"/>
    </w:p>
    <w:p w:rsidR="00573F4A" w:rsidRDefault="00573F4A" w:rsidP="009E1D99">
      <w:pPr>
        <w:pStyle w:val="Default"/>
        <w:rPr>
          <w:rFonts w:hint="eastAsia"/>
        </w:rPr>
      </w:pPr>
      <w:r>
        <w:rPr>
          <w:rFonts w:hint="eastAsia"/>
        </w:rPr>
        <w:t>6.</w:t>
      </w:r>
      <w:r w:rsidRPr="00573F4A">
        <w:rPr>
          <w:rFonts w:hint="eastAsia"/>
        </w:rPr>
        <w:t xml:space="preserve"> </w:t>
      </w:r>
      <w:r w:rsidR="00817BC6">
        <w:rPr>
          <w:rFonts w:hint="eastAsia"/>
        </w:rPr>
        <w:t>武辉芹</w:t>
      </w:r>
      <w:r w:rsidR="00817BC6">
        <w:rPr>
          <w:rFonts w:hint="eastAsia"/>
        </w:rPr>
        <w:t>,</w:t>
      </w:r>
      <w:r w:rsidR="00817BC6">
        <w:rPr>
          <w:rFonts w:hint="eastAsia"/>
        </w:rPr>
        <w:t>张金满</w:t>
      </w:r>
      <w:r w:rsidR="00817BC6">
        <w:rPr>
          <w:rFonts w:hint="eastAsia"/>
        </w:rPr>
        <w:t>,</w:t>
      </w:r>
      <w:r w:rsidR="00817BC6">
        <w:rPr>
          <w:rFonts w:hint="eastAsia"/>
        </w:rPr>
        <w:t>赵增保</w:t>
      </w:r>
      <w:r w:rsidR="00817BC6">
        <w:rPr>
          <w:rFonts w:hint="eastAsia"/>
        </w:rPr>
        <w:t>.</w:t>
      </w:r>
      <w:r w:rsidRPr="00573F4A">
        <w:rPr>
          <w:rFonts w:hint="eastAsia"/>
        </w:rPr>
        <w:t>河北省</w:t>
      </w:r>
      <w:proofErr w:type="gramStart"/>
      <w:r w:rsidRPr="00573F4A">
        <w:rPr>
          <w:rFonts w:hint="eastAsia"/>
        </w:rPr>
        <w:t>输电线路冰害的</w:t>
      </w:r>
      <w:proofErr w:type="gramEnd"/>
      <w:r w:rsidRPr="00573F4A">
        <w:rPr>
          <w:rFonts w:hint="eastAsia"/>
        </w:rPr>
        <w:t>气象要素时空分布特征</w:t>
      </w:r>
      <w:r>
        <w:rPr>
          <w:rFonts w:hint="eastAsia"/>
        </w:rPr>
        <w:t>,</w:t>
      </w:r>
      <w:r>
        <w:rPr>
          <w:rFonts w:hint="eastAsia"/>
        </w:rPr>
        <w:t>干旱气象</w:t>
      </w:r>
      <w:r>
        <w:rPr>
          <w:rFonts w:hint="eastAsia"/>
        </w:rPr>
        <w:t>,201</w:t>
      </w:r>
      <w:r>
        <w:rPr>
          <w:rFonts w:hint="eastAsia"/>
        </w:rPr>
        <w:t>7</w:t>
      </w:r>
      <w:r>
        <w:rPr>
          <w:rFonts w:hint="eastAsia"/>
        </w:rPr>
        <w:t>,3</w:t>
      </w:r>
      <w:r>
        <w:rPr>
          <w:rFonts w:hint="eastAsia"/>
        </w:rPr>
        <w:t>5</w:t>
      </w:r>
      <w:r>
        <w:rPr>
          <w:rFonts w:hint="eastAsia"/>
        </w:rPr>
        <w:t>(</w:t>
      </w:r>
      <w:r>
        <w:rPr>
          <w:rFonts w:hint="eastAsia"/>
        </w:rPr>
        <w:t>6</w:t>
      </w:r>
      <w:r>
        <w:rPr>
          <w:rFonts w:hint="eastAsia"/>
        </w:rPr>
        <w:t>):</w:t>
      </w:r>
      <w:proofErr w:type="gramStart"/>
      <w:r>
        <w:rPr>
          <w:rFonts w:hint="eastAsia"/>
        </w:rPr>
        <w:t>99</w:t>
      </w:r>
      <w:r>
        <w:rPr>
          <w:rFonts w:hint="eastAsia"/>
        </w:rPr>
        <w:t>1-</w:t>
      </w:r>
      <w:r>
        <w:rPr>
          <w:rFonts w:hint="eastAsia"/>
        </w:rPr>
        <w:t>997</w:t>
      </w:r>
      <w:r>
        <w:rPr>
          <w:rFonts w:hint="eastAsia"/>
        </w:rPr>
        <w:t>.</w:t>
      </w:r>
      <w:proofErr w:type="gramEnd"/>
    </w:p>
    <w:p w:rsidR="00F17EF0" w:rsidRDefault="00F17EF0" w:rsidP="009E1D99">
      <w:pPr>
        <w:pStyle w:val="Default"/>
        <w:rPr>
          <w:rFonts w:hint="eastAsia"/>
        </w:rPr>
      </w:pPr>
      <w:r>
        <w:rPr>
          <w:rFonts w:hint="eastAsia"/>
        </w:rPr>
        <w:t>7.</w:t>
      </w:r>
      <w:r w:rsidRPr="00F17EF0">
        <w:rPr>
          <w:rFonts w:hint="eastAsia"/>
        </w:rPr>
        <w:t xml:space="preserve"> </w:t>
      </w:r>
      <w:proofErr w:type="gramStart"/>
      <w:r w:rsidR="000B35C5">
        <w:rPr>
          <w:rFonts w:hint="eastAsia"/>
        </w:rPr>
        <w:t>王洁</w:t>
      </w:r>
      <w:proofErr w:type="gramEnd"/>
      <w:r w:rsidR="000B35C5">
        <w:rPr>
          <w:rFonts w:hint="eastAsia"/>
        </w:rPr>
        <w:t>,</w:t>
      </w:r>
      <w:r w:rsidR="000B35C5">
        <w:rPr>
          <w:rFonts w:hint="eastAsia"/>
        </w:rPr>
        <w:t>付桂琴</w:t>
      </w:r>
      <w:r w:rsidR="000B35C5">
        <w:rPr>
          <w:rFonts w:hint="eastAsia"/>
        </w:rPr>
        <w:t>,</w:t>
      </w:r>
      <w:r w:rsidR="000B35C5">
        <w:rPr>
          <w:rFonts w:hint="eastAsia"/>
        </w:rPr>
        <w:t>武辉芹</w:t>
      </w:r>
      <w:r w:rsidR="000B35C5">
        <w:rPr>
          <w:rFonts w:hint="eastAsia"/>
        </w:rPr>
        <w:t>,</w:t>
      </w:r>
      <w:r w:rsidR="000B35C5">
        <w:rPr>
          <w:rFonts w:hint="eastAsia"/>
        </w:rPr>
        <w:t>等</w:t>
      </w:r>
      <w:r w:rsidR="000B35C5">
        <w:rPr>
          <w:rFonts w:hint="eastAsia"/>
        </w:rPr>
        <w:t>.</w:t>
      </w:r>
      <w:r w:rsidRPr="00F17EF0">
        <w:rPr>
          <w:rFonts w:hint="eastAsia"/>
        </w:rPr>
        <w:t>冀北电网灾害事故的时空分布特征及风险评价</w:t>
      </w:r>
      <w:r>
        <w:rPr>
          <w:rFonts w:hint="eastAsia"/>
        </w:rPr>
        <w:t>,</w:t>
      </w:r>
      <w:r>
        <w:rPr>
          <w:rFonts w:hint="eastAsia"/>
        </w:rPr>
        <w:t>干旱气象</w:t>
      </w:r>
      <w:r>
        <w:rPr>
          <w:rFonts w:hint="eastAsia"/>
        </w:rPr>
        <w:t>,201</w:t>
      </w:r>
      <w:r>
        <w:rPr>
          <w:rFonts w:hint="eastAsia"/>
        </w:rPr>
        <w:t>8</w:t>
      </w:r>
      <w:r>
        <w:rPr>
          <w:rFonts w:hint="eastAsia"/>
        </w:rPr>
        <w:t>,3</w:t>
      </w:r>
      <w:r>
        <w:rPr>
          <w:rFonts w:hint="eastAsia"/>
        </w:rPr>
        <w:t>6</w:t>
      </w:r>
      <w:r>
        <w:rPr>
          <w:rFonts w:hint="eastAsia"/>
        </w:rPr>
        <w:t>(</w:t>
      </w:r>
      <w:r>
        <w:rPr>
          <w:rFonts w:hint="eastAsia"/>
        </w:rPr>
        <w:t>5</w:t>
      </w:r>
      <w:r>
        <w:rPr>
          <w:rFonts w:hint="eastAsia"/>
        </w:rPr>
        <w:t>):</w:t>
      </w:r>
      <w:proofErr w:type="gramStart"/>
      <w:r>
        <w:rPr>
          <w:rFonts w:hint="eastAsia"/>
        </w:rPr>
        <w:t>879</w:t>
      </w:r>
      <w:r>
        <w:rPr>
          <w:rFonts w:hint="eastAsia"/>
        </w:rPr>
        <w:t>-</w:t>
      </w:r>
      <w:r>
        <w:rPr>
          <w:rFonts w:hint="eastAsia"/>
        </w:rPr>
        <w:t>883</w:t>
      </w:r>
      <w:r>
        <w:rPr>
          <w:rFonts w:hint="eastAsia"/>
        </w:rPr>
        <w:t>.</w:t>
      </w:r>
      <w:proofErr w:type="gramEnd"/>
    </w:p>
    <w:p w:rsidR="00F17EF0" w:rsidRPr="00F17EF0" w:rsidRDefault="00F17EF0" w:rsidP="009E1D99">
      <w:pPr>
        <w:pStyle w:val="Default"/>
      </w:pPr>
      <w:r>
        <w:rPr>
          <w:rFonts w:hint="eastAsia"/>
        </w:rPr>
        <w:t>8.</w:t>
      </w:r>
      <w:r w:rsidRPr="00F17EF0">
        <w:rPr>
          <w:rFonts w:hint="eastAsia"/>
        </w:rPr>
        <w:t xml:space="preserve"> </w:t>
      </w:r>
      <w:r>
        <w:rPr>
          <w:rFonts w:hint="eastAsia"/>
        </w:rPr>
        <w:t>杨琳晗</w:t>
      </w:r>
      <w:r>
        <w:rPr>
          <w:rFonts w:hint="eastAsia"/>
        </w:rPr>
        <w:t>,</w:t>
      </w:r>
      <w:r>
        <w:rPr>
          <w:rFonts w:hint="eastAsia"/>
        </w:rPr>
        <w:t>赵增保</w:t>
      </w:r>
      <w:r>
        <w:rPr>
          <w:rFonts w:hint="eastAsia"/>
        </w:rPr>
        <w:t>,</w:t>
      </w:r>
      <w:r>
        <w:rPr>
          <w:rFonts w:hint="eastAsia"/>
        </w:rPr>
        <w:t>张彦恒</w:t>
      </w:r>
      <w:r>
        <w:rPr>
          <w:rFonts w:hint="eastAsia"/>
        </w:rPr>
        <w:t>,</w:t>
      </w:r>
      <w:r>
        <w:rPr>
          <w:rFonts w:hint="eastAsia"/>
        </w:rPr>
        <w:t>等</w:t>
      </w:r>
      <w:r>
        <w:rPr>
          <w:rFonts w:hint="eastAsia"/>
        </w:rPr>
        <w:t>.</w:t>
      </w:r>
      <w:r w:rsidRPr="00F17EF0">
        <w:rPr>
          <w:rFonts w:hint="eastAsia"/>
        </w:rPr>
        <w:t>基于层次法的冀北地区输电线雷击风险区划</w:t>
      </w:r>
      <w:r>
        <w:rPr>
          <w:rFonts w:hint="eastAsia"/>
        </w:rPr>
        <w:t>,</w:t>
      </w:r>
      <w:r>
        <w:rPr>
          <w:rFonts w:hint="eastAsia"/>
        </w:rPr>
        <w:t>干旱气象</w:t>
      </w:r>
      <w:r>
        <w:rPr>
          <w:rFonts w:hint="eastAsia"/>
        </w:rPr>
        <w:t>,2018,36(</w:t>
      </w:r>
      <w:r>
        <w:rPr>
          <w:rFonts w:hint="eastAsia"/>
        </w:rPr>
        <w:t>3</w:t>
      </w:r>
      <w:r>
        <w:rPr>
          <w:rFonts w:hint="eastAsia"/>
        </w:rPr>
        <w:t>):</w:t>
      </w:r>
      <w:proofErr w:type="gramStart"/>
      <w:r>
        <w:rPr>
          <w:rFonts w:hint="eastAsia"/>
        </w:rPr>
        <w:t>516</w:t>
      </w:r>
      <w:r>
        <w:rPr>
          <w:rFonts w:hint="eastAsia"/>
        </w:rPr>
        <w:t>-</w:t>
      </w:r>
      <w:r>
        <w:rPr>
          <w:rFonts w:hint="eastAsia"/>
        </w:rPr>
        <w:t>521</w:t>
      </w:r>
      <w:r>
        <w:rPr>
          <w:rFonts w:hint="eastAsia"/>
        </w:rPr>
        <w:t>.</w:t>
      </w:r>
      <w:proofErr w:type="gramEnd"/>
    </w:p>
    <w:p w:rsidR="0038647F" w:rsidRPr="00C9333C" w:rsidRDefault="00C9333C" w:rsidP="00C9333C">
      <w:pPr>
        <w:pStyle w:val="Default"/>
        <w:rPr>
          <w:rFonts w:hint="eastAsia"/>
        </w:rPr>
      </w:pPr>
      <w:r w:rsidRPr="00C9333C">
        <w:rPr>
          <w:rFonts w:hint="eastAsia"/>
        </w:rPr>
        <w:t>六、主要知识产权证明目录</w:t>
      </w:r>
    </w:p>
    <w:p w:rsidR="009E1D99" w:rsidRDefault="00C9333C" w:rsidP="009E1D99">
      <w:pPr>
        <w:pStyle w:val="Default"/>
        <w:rPr>
          <w:rFonts w:hint="eastAsia"/>
        </w:rPr>
      </w:pPr>
      <w:r w:rsidRPr="00C9333C">
        <w:rPr>
          <w:rFonts w:hint="eastAsia"/>
        </w:rPr>
        <w:t xml:space="preserve">1. </w:t>
      </w:r>
      <w:r w:rsidRPr="00C9333C">
        <w:rPr>
          <w:rFonts w:hint="eastAsia"/>
        </w:rPr>
        <w:t>新能源数值天气预报服务系统</w:t>
      </w:r>
      <w:r w:rsidRPr="00C9333C">
        <w:t>V1.0</w:t>
      </w:r>
      <w:r>
        <w:rPr>
          <w:rFonts w:hint="eastAsia"/>
        </w:rPr>
        <w:t>,</w:t>
      </w:r>
      <w:r>
        <w:t>软件著作权</w:t>
      </w:r>
      <w:r>
        <w:rPr>
          <w:rFonts w:hint="eastAsia"/>
        </w:rPr>
        <w:t>,2018SR959166.</w:t>
      </w:r>
    </w:p>
    <w:p w:rsidR="00C9333C" w:rsidRPr="00C9333C" w:rsidRDefault="00C9333C" w:rsidP="009E1D99">
      <w:pPr>
        <w:pStyle w:val="Default"/>
      </w:pPr>
      <w:r>
        <w:rPr>
          <w:rFonts w:hint="eastAsia"/>
        </w:rPr>
        <w:t>2.</w:t>
      </w:r>
      <w:r w:rsidRPr="00C9333C">
        <w:rPr>
          <w:rFonts w:hint="eastAsia"/>
        </w:rPr>
        <w:t xml:space="preserve"> </w:t>
      </w:r>
      <w:r w:rsidRPr="00C9333C">
        <w:rPr>
          <w:rFonts w:hint="eastAsia"/>
        </w:rPr>
        <w:t>河北省行业气象服务集成业务系统</w:t>
      </w:r>
      <w:r w:rsidRPr="00C9333C">
        <w:t>V1.0</w:t>
      </w:r>
      <w:r>
        <w:rPr>
          <w:rFonts w:hint="eastAsia"/>
        </w:rPr>
        <w:t>,</w:t>
      </w:r>
      <w:r>
        <w:t>软件著作权</w:t>
      </w:r>
      <w:r>
        <w:rPr>
          <w:rFonts w:hint="eastAsia"/>
        </w:rPr>
        <w:t>,2018SR</w:t>
      </w:r>
      <w:r>
        <w:rPr>
          <w:rFonts w:hint="eastAsia"/>
        </w:rPr>
        <w:t>826806</w:t>
      </w:r>
      <w:r>
        <w:rPr>
          <w:rFonts w:hint="eastAsia"/>
        </w:rPr>
        <w:t>.</w:t>
      </w:r>
    </w:p>
    <w:p w:rsidR="0038647F" w:rsidRPr="00C9333C" w:rsidRDefault="00C9333C" w:rsidP="00C9333C">
      <w:pPr>
        <w:pStyle w:val="Default"/>
      </w:pPr>
      <w:r w:rsidRPr="00C9333C">
        <w:rPr>
          <w:rFonts w:hint="eastAsia"/>
        </w:rPr>
        <w:t>七、主要完</w:t>
      </w:r>
      <w:r w:rsidRPr="00C9333C">
        <w:rPr>
          <w:rFonts w:hint="eastAsia"/>
        </w:rPr>
        <w:t>成人情况（不超过</w:t>
      </w:r>
      <w:r w:rsidRPr="00C9333C">
        <w:rPr>
          <w:rFonts w:hint="eastAsia"/>
        </w:rPr>
        <w:t>10</w:t>
      </w:r>
      <w:r w:rsidRPr="00C9333C">
        <w:rPr>
          <w:rFonts w:hint="eastAsia"/>
        </w:rPr>
        <w:t>人）</w:t>
      </w:r>
    </w:p>
    <w:tbl>
      <w:tblPr>
        <w:tblStyle w:val="a4"/>
        <w:tblW w:w="5187" w:type="pct"/>
        <w:tblInd w:w="-318" w:type="dxa"/>
        <w:tblLook w:val="04A0" w:firstRow="1" w:lastRow="0" w:firstColumn="1" w:lastColumn="0" w:noHBand="0" w:noVBand="1"/>
      </w:tblPr>
      <w:tblGrid>
        <w:gridCol w:w="994"/>
        <w:gridCol w:w="851"/>
        <w:gridCol w:w="849"/>
        <w:gridCol w:w="1671"/>
        <w:gridCol w:w="2269"/>
        <w:gridCol w:w="2207"/>
      </w:tblGrid>
      <w:tr w:rsidR="0038647F" w:rsidTr="00C9333C">
        <w:tc>
          <w:tcPr>
            <w:tcW w:w="562" w:type="pct"/>
            <w:vAlign w:val="center"/>
          </w:tcPr>
          <w:p w:rsidR="0038647F" w:rsidRDefault="00C9333C">
            <w:pPr>
              <w:spacing w:line="360" w:lineRule="auto"/>
              <w:jc w:val="center"/>
              <w:rPr>
                <w:rFonts w:ascii="宋体" w:eastAsia="宋体" w:hAnsi="宋体" w:cs="宋体"/>
                <w:b/>
                <w:sz w:val="24"/>
                <w:szCs w:val="24"/>
              </w:rPr>
            </w:pPr>
            <w:r>
              <w:rPr>
                <w:rFonts w:ascii="宋体" w:eastAsia="宋体" w:hAnsi="宋体" w:cs="宋体" w:hint="eastAsia"/>
                <w:b/>
                <w:sz w:val="24"/>
                <w:szCs w:val="24"/>
              </w:rPr>
              <w:t>姓名</w:t>
            </w:r>
          </w:p>
        </w:tc>
        <w:tc>
          <w:tcPr>
            <w:tcW w:w="481" w:type="pct"/>
            <w:vAlign w:val="center"/>
          </w:tcPr>
          <w:p w:rsidR="0038647F" w:rsidRDefault="00C9333C">
            <w:pPr>
              <w:spacing w:line="360" w:lineRule="auto"/>
              <w:jc w:val="center"/>
              <w:rPr>
                <w:rFonts w:ascii="宋体" w:eastAsia="宋体" w:hAnsi="宋体" w:cs="宋体"/>
                <w:b/>
                <w:sz w:val="24"/>
                <w:szCs w:val="24"/>
              </w:rPr>
            </w:pPr>
            <w:r>
              <w:rPr>
                <w:rFonts w:ascii="宋体" w:eastAsia="宋体" w:hAnsi="宋体" w:cs="宋体" w:hint="eastAsia"/>
                <w:b/>
                <w:sz w:val="24"/>
                <w:szCs w:val="24"/>
              </w:rPr>
              <w:t>排名</w:t>
            </w:r>
          </w:p>
        </w:tc>
        <w:tc>
          <w:tcPr>
            <w:tcW w:w="480" w:type="pct"/>
            <w:vAlign w:val="center"/>
          </w:tcPr>
          <w:p w:rsidR="0038647F" w:rsidRDefault="00C9333C">
            <w:pPr>
              <w:spacing w:line="360" w:lineRule="auto"/>
              <w:jc w:val="center"/>
              <w:rPr>
                <w:rFonts w:ascii="宋体" w:eastAsia="宋体" w:hAnsi="宋体" w:cs="宋体"/>
                <w:b/>
                <w:sz w:val="24"/>
                <w:szCs w:val="24"/>
              </w:rPr>
            </w:pPr>
            <w:r>
              <w:rPr>
                <w:rFonts w:ascii="宋体" w:eastAsia="宋体" w:hAnsi="宋体" w:cs="宋体" w:hint="eastAsia"/>
                <w:b/>
                <w:sz w:val="24"/>
                <w:szCs w:val="24"/>
              </w:rPr>
              <w:t>技术职称</w:t>
            </w:r>
          </w:p>
        </w:tc>
        <w:tc>
          <w:tcPr>
            <w:tcW w:w="945" w:type="pct"/>
            <w:vAlign w:val="center"/>
          </w:tcPr>
          <w:p w:rsidR="0038647F" w:rsidRDefault="00C9333C">
            <w:pPr>
              <w:spacing w:line="360" w:lineRule="auto"/>
              <w:jc w:val="center"/>
              <w:rPr>
                <w:rFonts w:ascii="宋体" w:eastAsia="宋体" w:hAnsi="宋体" w:cs="宋体"/>
                <w:b/>
                <w:sz w:val="24"/>
                <w:szCs w:val="24"/>
              </w:rPr>
            </w:pPr>
            <w:r>
              <w:rPr>
                <w:rFonts w:ascii="宋体" w:eastAsia="宋体" w:hAnsi="宋体" w:cs="宋体" w:hint="eastAsia"/>
                <w:b/>
                <w:sz w:val="24"/>
                <w:szCs w:val="24"/>
              </w:rPr>
              <w:t>工作单位</w:t>
            </w:r>
          </w:p>
        </w:tc>
        <w:tc>
          <w:tcPr>
            <w:tcW w:w="1283" w:type="pct"/>
            <w:vAlign w:val="center"/>
          </w:tcPr>
          <w:p w:rsidR="0038647F" w:rsidRDefault="00C9333C">
            <w:pPr>
              <w:spacing w:line="360" w:lineRule="auto"/>
              <w:jc w:val="center"/>
              <w:rPr>
                <w:rFonts w:ascii="宋体" w:eastAsia="宋体" w:hAnsi="宋体" w:cs="宋体"/>
                <w:b/>
                <w:sz w:val="24"/>
                <w:szCs w:val="24"/>
              </w:rPr>
            </w:pPr>
            <w:r>
              <w:rPr>
                <w:rFonts w:ascii="宋体" w:eastAsia="宋体" w:hAnsi="宋体" w:cs="宋体" w:hint="eastAsia"/>
                <w:b/>
                <w:sz w:val="24"/>
                <w:szCs w:val="24"/>
              </w:rPr>
              <w:t>完成单位</w:t>
            </w:r>
          </w:p>
        </w:tc>
        <w:tc>
          <w:tcPr>
            <w:tcW w:w="1248" w:type="pct"/>
            <w:vAlign w:val="center"/>
          </w:tcPr>
          <w:p w:rsidR="0038647F" w:rsidRDefault="00C9333C">
            <w:pPr>
              <w:spacing w:line="360" w:lineRule="auto"/>
              <w:jc w:val="center"/>
              <w:rPr>
                <w:rFonts w:ascii="宋体" w:eastAsia="宋体" w:hAnsi="宋体" w:cs="宋体"/>
                <w:b/>
                <w:sz w:val="24"/>
                <w:szCs w:val="24"/>
              </w:rPr>
            </w:pPr>
            <w:r>
              <w:rPr>
                <w:rFonts w:ascii="宋体" w:eastAsia="宋体" w:hAnsi="宋体" w:cs="宋体" w:hint="eastAsia"/>
                <w:b/>
                <w:sz w:val="24"/>
                <w:szCs w:val="24"/>
              </w:rPr>
              <w:t>曾获科学技术奖励情况</w:t>
            </w:r>
          </w:p>
        </w:tc>
      </w:tr>
      <w:tr w:rsidR="0038647F" w:rsidTr="00C9333C">
        <w:tc>
          <w:tcPr>
            <w:tcW w:w="562" w:type="pct"/>
          </w:tcPr>
          <w:p w:rsidR="0038647F" w:rsidRDefault="00C9333C">
            <w:pPr>
              <w:spacing w:line="360" w:lineRule="auto"/>
              <w:jc w:val="center"/>
              <w:rPr>
                <w:rFonts w:ascii="宋体" w:eastAsia="宋体" w:hAnsi="宋体" w:cs="宋体"/>
                <w:sz w:val="24"/>
                <w:szCs w:val="24"/>
              </w:rPr>
            </w:pPr>
            <w:r>
              <w:rPr>
                <w:rFonts w:ascii="宋体" w:eastAsia="宋体" w:hAnsi="宋体" w:cs="宋体"/>
                <w:sz w:val="24"/>
                <w:szCs w:val="24"/>
              </w:rPr>
              <w:t>张中杰</w:t>
            </w:r>
          </w:p>
        </w:tc>
        <w:tc>
          <w:tcPr>
            <w:tcW w:w="481" w:type="pct"/>
          </w:tcPr>
          <w:p w:rsidR="0038647F" w:rsidRDefault="00C9333C">
            <w:pPr>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480" w:type="pct"/>
          </w:tcPr>
          <w:p w:rsidR="0038647F" w:rsidRDefault="00C9333C">
            <w:pPr>
              <w:spacing w:line="360" w:lineRule="auto"/>
              <w:jc w:val="center"/>
              <w:rPr>
                <w:rFonts w:ascii="宋体" w:eastAsia="宋体" w:hAnsi="宋体" w:cs="宋体"/>
                <w:sz w:val="24"/>
                <w:szCs w:val="24"/>
              </w:rPr>
            </w:pPr>
            <w:r>
              <w:rPr>
                <w:rFonts w:ascii="宋体" w:eastAsia="宋体" w:hAnsi="宋体" w:cs="宋体"/>
                <w:sz w:val="24"/>
                <w:szCs w:val="24"/>
              </w:rPr>
              <w:t>高级工程师</w:t>
            </w:r>
          </w:p>
        </w:tc>
        <w:tc>
          <w:tcPr>
            <w:tcW w:w="945" w:type="pct"/>
          </w:tcPr>
          <w:p w:rsidR="0038647F" w:rsidRDefault="00C9333C">
            <w:pPr>
              <w:spacing w:line="360" w:lineRule="auto"/>
              <w:jc w:val="center"/>
              <w:rPr>
                <w:rFonts w:ascii="宋体" w:eastAsia="宋体" w:hAnsi="宋体" w:cs="宋体"/>
                <w:sz w:val="24"/>
                <w:szCs w:val="24"/>
              </w:rPr>
            </w:pPr>
            <w:r>
              <w:rPr>
                <w:rFonts w:ascii="宋体" w:eastAsia="宋体" w:hAnsi="宋体" w:cs="宋体"/>
                <w:sz w:val="24"/>
                <w:szCs w:val="24"/>
              </w:rPr>
              <w:t>河北省气象科学研究所</w:t>
            </w:r>
          </w:p>
        </w:tc>
        <w:tc>
          <w:tcPr>
            <w:tcW w:w="1283" w:type="pct"/>
          </w:tcPr>
          <w:p w:rsidR="0038647F" w:rsidRDefault="00C9333C">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48" w:type="pct"/>
          </w:tcPr>
          <w:p w:rsidR="0038647F" w:rsidRDefault="00C9333C">
            <w:pPr>
              <w:spacing w:line="360" w:lineRule="auto"/>
              <w:jc w:val="center"/>
              <w:rPr>
                <w:rFonts w:ascii="宋体" w:eastAsia="宋体" w:hAnsi="宋体" w:cs="宋体"/>
                <w:sz w:val="24"/>
                <w:szCs w:val="24"/>
              </w:rPr>
            </w:pPr>
            <w:r>
              <w:rPr>
                <w:rFonts w:ascii="宋体" w:eastAsia="宋体" w:hAnsi="宋体" w:cs="宋体"/>
                <w:sz w:val="24"/>
                <w:szCs w:val="24"/>
              </w:rPr>
              <w:t>无</w:t>
            </w:r>
          </w:p>
        </w:tc>
      </w:tr>
      <w:tr w:rsidR="0038647F" w:rsidTr="00C9333C">
        <w:tc>
          <w:tcPr>
            <w:tcW w:w="562" w:type="pct"/>
          </w:tcPr>
          <w:p w:rsidR="0038647F" w:rsidRDefault="00C9333C">
            <w:pPr>
              <w:spacing w:line="360" w:lineRule="auto"/>
              <w:jc w:val="center"/>
              <w:rPr>
                <w:rFonts w:ascii="宋体" w:eastAsia="宋体" w:hAnsi="宋体" w:cs="宋体"/>
                <w:sz w:val="24"/>
                <w:szCs w:val="24"/>
              </w:rPr>
            </w:pPr>
            <w:r>
              <w:rPr>
                <w:rFonts w:ascii="宋体" w:eastAsia="宋体" w:hAnsi="宋体" w:cs="宋体"/>
                <w:sz w:val="24"/>
                <w:szCs w:val="24"/>
              </w:rPr>
              <w:t>张金满</w:t>
            </w:r>
          </w:p>
        </w:tc>
        <w:tc>
          <w:tcPr>
            <w:tcW w:w="481" w:type="pct"/>
          </w:tcPr>
          <w:p w:rsidR="0038647F" w:rsidRDefault="00C9333C">
            <w:pPr>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480" w:type="pct"/>
          </w:tcPr>
          <w:p w:rsidR="0038647F" w:rsidRDefault="00C9333C">
            <w:pPr>
              <w:spacing w:line="360" w:lineRule="auto"/>
              <w:jc w:val="center"/>
              <w:rPr>
                <w:rFonts w:ascii="宋体" w:eastAsia="宋体" w:hAnsi="宋体" w:cs="宋体"/>
                <w:sz w:val="24"/>
                <w:szCs w:val="24"/>
              </w:rPr>
            </w:pPr>
            <w:r>
              <w:rPr>
                <w:rFonts w:ascii="宋体" w:eastAsia="宋体" w:hAnsi="宋体" w:cs="宋体"/>
                <w:sz w:val="24"/>
                <w:szCs w:val="24"/>
              </w:rPr>
              <w:t>高级工程师</w:t>
            </w:r>
          </w:p>
        </w:tc>
        <w:tc>
          <w:tcPr>
            <w:tcW w:w="945" w:type="pct"/>
          </w:tcPr>
          <w:p w:rsidR="0038647F" w:rsidRDefault="00C9333C">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83" w:type="pct"/>
          </w:tcPr>
          <w:p w:rsidR="0038647F" w:rsidRDefault="00C9333C">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48" w:type="pct"/>
          </w:tcPr>
          <w:p w:rsidR="00C9333C" w:rsidRPr="00C9333C" w:rsidRDefault="00C9333C" w:rsidP="00C9333C">
            <w:pPr>
              <w:spacing w:line="360" w:lineRule="auto"/>
              <w:jc w:val="center"/>
              <w:rPr>
                <w:rFonts w:ascii="宋体" w:eastAsia="宋体" w:hAnsi="宋体" w:cs="宋体"/>
                <w:sz w:val="24"/>
                <w:szCs w:val="24"/>
              </w:rPr>
            </w:pPr>
            <w:r w:rsidRPr="00C9333C">
              <w:rPr>
                <w:rFonts w:ascii="宋体" w:eastAsia="宋体" w:hAnsi="宋体" w:cs="宋体"/>
                <w:sz w:val="24"/>
                <w:szCs w:val="24"/>
              </w:rPr>
              <w:t>2018 年，河北省科学技术进步三等奖（排名 4） ；</w:t>
            </w:r>
          </w:p>
          <w:p w:rsidR="0038647F" w:rsidRDefault="00C9333C" w:rsidP="00C9333C">
            <w:pPr>
              <w:spacing w:line="360" w:lineRule="auto"/>
              <w:jc w:val="center"/>
              <w:rPr>
                <w:rFonts w:ascii="宋体" w:eastAsia="宋体" w:hAnsi="宋体" w:cs="宋体"/>
                <w:sz w:val="24"/>
                <w:szCs w:val="24"/>
              </w:rPr>
            </w:pPr>
            <w:r w:rsidRPr="00C9333C">
              <w:rPr>
                <w:rFonts w:ascii="宋体" w:eastAsia="宋体" w:hAnsi="宋体" w:cs="宋体"/>
                <w:sz w:val="24"/>
                <w:szCs w:val="24"/>
              </w:rPr>
              <w:t>2020 年，河北省科学技术进步三等奖（排名 5） 。</w:t>
            </w:r>
          </w:p>
        </w:tc>
      </w:tr>
      <w:tr w:rsidR="00C9333C" w:rsidTr="00C9333C">
        <w:tc>
          <w:tcPr>
            <w:tcW w:w="562" w:type="pct"/>
          </w:tcPr>
          <w:p w:rsidR="00C9333C" w:rsidRDefault="00C9333C">
            <w:pPr>
              <w:spacing w:line="360" w:lineRule="auto"/>
              <w:jc w:val="center"/>
              <w:rPr>
                <w:rFonts w:ascii="宋体" w:eastAsia="宋体" w:hAnsi="宋体" w:cs="宋体"/>
                <w:sz w:val="24"/>
                <w:szCs w:val="24"/>
              </w:rPr>
            </w:pPr>
            <w:r>
              <w:rPr>
                <w:rFonts w:ascii="宋体" w:eastAsia="宋体" w:hAnsi="宋体" w:cs="宋体"/>
                <w:sz w:val="24"/>
                <w:szCs w:val="24"/>
              </w:rPr>
              <w:lastRenderedPageBreak/>
              <w:t>武辉芹</w:t>
            </w:r>
          </w:p>
        </w:tc>
        <w:tc>
          <w:tcPr>
            <w:tcW w:w="481" w:type="pct"/>
          </w:tcPr>
          <w:p w:rsidR="00C9333C" w:rsidRDefault="00C9333C">
            <w:pPr>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480" w:type="pct"/>
          </w:tcPr>
          <w:p w:rsidR="00C9333C" w:rsidRDefault="00C9333C">
            <w:pPr>
              <w:spacing w:line="360" w:lineRule="auto"/>
              <w:jc w:val="center"/>
              <w:rPr>
                <w:rFonts w:ascii="宋体" w:eastAsia="宋体" w:hAnsi="宋体" w:cs="宋体"/>
                <w:sz w:val="24"/>
                <w:szCs w:val="24"/>
              </w:rPr>
            </w:pPr>
            <w:r>
              <w:rPr>
                <w:rFonts w:ascii="宋体" w:eastAsia="宋体" w:hAnsi="宋体" w:cs="宋体"/>
                <w:sz w:val="24"/>
                <w:szCs w:val="24"/>
              </w:rPr>
              <w:t>高级工程师</w:t>
            </w:r>
          </w:p>
        </w:tc>
        <w:tc>
          <w:tcPr>
            <w:tcW w:w="945" w:type="pct"/>
          </w:tcPr>
          <w:p w:rsidR="00C9333C" w:rsidRDefault="00C9333C" w:rsidP="00C37C67">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83" w:type="pct"/>
          </w:tcPr>
          <w:p w:rsidR="00C9333C" w:rsidRDefault="00C9333C" w:rsidP="00C37C67">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48" w:type="pct"/>
          </w:tcPr>
          <w:p w:rsidR="00C9333C" w:rsidRDefault="00C9333C">
            <w:pPr>
              <w:spacing w:line="360" w:lineRule="auto"/>
              <w:jc w:val="center"/>
              <w:rPr>
                <w:rFonts w:ascii="宋体" w:eastAsia="宋体" w:hAnsi="宋体" w:cs="宋体"/>
                <w:sz w:val="24"/>
                <w:szCs w:val="24"/>
              </w:rPr>
            </w:pPr>
            <w:r>
              <w:rPr>
                <w:rFonts w:ascii="宋体" w:eastAsia="宋体" w:hAnsi="宋体" w:cs="宋体"/>
                <w:sz w:val="24"/>
                <w:szCs w:val="24"/>
              </w:rPr>
              <w:t>无</w:t>
            </w:r>
          </w:p>
        </w:tc>
      </w:tr>
      <w:tr w:rsidR="00C9333C" w:rsidTr="00C9333C">
        <w:tc>
          <w:tcPr>
            <w:tcW w:w="562" w:type="pct"/>
          </w:tcPr>
          <w:p w:rsidR="00C9333C" w:rsidRDefault="00C9333C">
            <w:pPr>
              <w:spacing w:line="360" w:lineRule="auto"/>
              <w:jc w:val="center"/>
              <w:rPr>
                <w:rFonts w:ascii="宋体" w:eastAsia="宋体" w:hAnsi="宋体" w:cs="宋体"/>
                <w:sz w:val="24"/>
                <w:szCs w:val="24"/>
              </w:rPr>
            </w:pPr>
            <w:r>
              <w:rPr>
                <w:rFonts w:ascii="宋体" w:eastAsia="宋体" w:hAnsi="宋体" w:cs="宋体"/>
                <w:sz w:val="24"/>
                <w:szCs w:val="24"/>
              </w:rPr>
              <w:t>赵增保</w:t>
            </w:r>
          </w:p>
        </w:tc>
        <w:tc>
          <w:tcPr>
            <w:tcW w:w="481" w:type="pct"/>
          </w:tcPr>
          <w:p w:rsidR="00C9333C" w:rsidRDefault="00C9333C">
            <w:pPr>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480" w:type="pct"/>
          </w:tcPr>
          <w:p w:rsidR="00C9333C" w:rsidRDefault="00C9333C">
            <w:pPr>
              <w:spacing w:line="360" w:lineRule="auto"/>
              <w:jc w:val="center"/>
              <w:rPr>
                <w:rFonts w:ascii="宋体" w:eastAsia="宋体" w:hAnsi="宋体" w:cs="宋体"/>
                <w:sz w:val="24"/>
                <w:szCs w:val="24"/>
              </w:rPr>
            </w:pPr>
            <w:r>
              <w:rPr>
                <w:rFonts w:ascii="宋体" w:eastAsia="宋体" w:hAnsi="宋体" w:cs="宋体"/>
                <w:sz w:val="24"/>
                <w:szCs w:val="24"/>
              </w:rPr>
              <w:t>工程师</w:t>
            </w:r>
          </w:p>
        </w:tc>
        <w:tc>
          <w:tcPr>
            <w:tcW w:w="945" w:type="pct"/>
          </w:tcPr>
          <w:p w:rsidR="00C9333C" w:rsidRDefault="00C9333C" w:rsidP="00C37C67">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83" w:type="pct"/>
          </w:tcPr>
          <w:p w:rsidR="00C9333C" w:rsidRDefault="00C9333C" w:rsidP="00C37C67">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48" w:type="pct"/>
          </w:tcPr>
          <w:p w:rsidR="00C9333C" w:rsidRDefault="00C9333C">
            <w:pPr>
              <w:spacing w:line="360" w:lineRule="auto"/>
              <w:jc w:val="center"/>
              <w:rPr>
                <w:rFonts w:ascii="宋体" w:eastAsia="宋体" w:hAnsi="宋体" w:cs="宋体"/>
                <w:sz w:val="24"/>
                <w:szCs w:val="24"/>
              </w:rPr>
            </w:pPr>
            <w:r>
              <w:rPr>
                <w:rFonts w:ascii="宋体" w:eastAsia="宋体" w:hAnsi="宋体" w:cs="宋体"/>
                <w:sz w:val="24"/>
                <w:szCs w:val="24"/>
              </w:rPr>
              <w:t>无</w:t>
            </w:r>
          </w:p>
        </w:tc>
      </w:tr>
      <w:tr w:rsidR="00C9333C" w:rsidTr="00C9333C">
        <w:tc>
          <w:tcPr>
            <w:tcW w:w="562" w:type="pct"/>
          </w:tcPr>
          <w:p w:rsidR="00C9333C" w:rsidRDefault="00C9333C">
            <w:pPr>
              <w:spacing w:line="360" w:lineRule="auto"/>
              <w:jc w:val="center"/>
              <w:rPr>
                <w:rFonts w:ascii="宋体" w:eastAsia="宋体" w:hAnsi="宋体" w:cs="宋体"/>
                <w:sz w:val="24"/>
                <w:szCs w:val="24"/>
              </w:rPr>
            </w:pPr>
            <w:r>
              <w:rPr>
                <w:rFonts w:ascii="宋体" w:eastAsia="宋体" w:hAnsi="宋体" w:cs="宋体"/>
                <w:sz w:val="24"/>
                <w:szCs w:val="24"/>
              </w:rPr>
              <w:t>张彦恒</w:t>
            </w:r>
          </w:p>
        </w:tc>
        <w:tc>
          <w:tcPr>
            <w:tcW w:w="481" w:type="pct"/>
          </w:tcPr>
          <w:p w:rsidR="00C9333C" w:rsidRDefault="00C9333C">
            <w:pPr>
              <w:spacing w:line="360" w:lineRule="auto"/>
              <w:jc w:val="center"/>
              <w:rPr>
                <w:rFonts w:ascii="宋体" w:eastAsia="宋体" w:hAnsi="宋体" w:cs="宋体"/>
                <w:sz w:val="24"/>
                <w:szCs w:val="24"/>
              </w:rPr>
            </w:pPr>
            <w:r>
              <w:rPr>
                <w:rFonts w:ascii="宋体" w:eastAsia="宋体" w:hAnsi="宋体" w:cs="宋体" w:hint="eastAsia"/>
                <w:sz w:val="24"/>
                <w:szCs w:val="24"/>
              </w:rPr>
              <w:t>5</w:t>
            </w:r>
          </w:p>
        </w:tc>
        <w:tc>
          <w:tcPr>
            <w:tcW w:w="480" w:type="pct"/>
          </w:tcPr>
          <w:p w:rsidR="00C9333C" w:rsidRDefault="00C9333C">
            <w:pPr>
              <w:spacing w:line="360" w:lineRule="auto"/>
              <w:jc w:val="center"/>
              <w:rPr>
                <w:rFonts w:ascii="宋体" w:eastAsia="宋体" w:hAnsi="宋体" w:cs="宋体"/>
                <w:sz w:val="24"/>
                <w:szCs w:val="24"/>
              </w:rPr>
            </w:pPr>
            <w:r>
              <w:rPr>
                <w:rFonts w:ascii="宋体" w:eastAsia="宋体" w:hAnsi="宋体" w:cs="宋体"/>
                <w:sz w:val="24"/>
                <w:szCs w:val="24"/>
              </w:rPr>
              <w:t>高级工程师</w:t>
            </w:r>
          </w:p>
        </w:tc>
        <w:tc>
          <w:tcPr>
            <w:tcW w:w="945" w:type="pct"/>
          </w:tcPr>
          <w:p w:rsidR="00C9333C" w:rsidRDefault="00C9333C" w:rsidP="00C37C67">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83" w:type="pct"/>
          </w:tcPr>
          <w:p w:rsidR="00C9333C" w:rsidRDefault="00C9333C" w:rsidP="00C37C67">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48" w:type="pct"/>
          </w:tcPr>
          <w:p w:rsidR="00C9333C" w:rsidRDefault="00C9333C">
            <w:pPr>
              <w:spacing w:line="360" w:lineRule="auto"/>
              <w:jc w:val="center"/>
              <w:rPr>
                <w:rFonts w:ascii="宋体" w:eastAsia="宋体" w:hAnsi="宋体" w:cs="宋体"/>
                <w:sz w:val="24"/>
                <w:szCs w:val="24"/>
              </w:rPr>
            </w:pPr>
            <w:r>
              <w:rPr>
                <w:rFonts w:ascii="宋体" w:eastAsia="宋体" w:hAnsi="宋体" w:cs="宋体"/>
                <w:sz w:val="24"/>
                <w:szCs w:val="24"/>
              </w:rPr>
              <w:t>无</w:t>
            </w:r>
          </w:p>
        </w:tc>
      </w:tr>
      <w:tr w:rsidR="00C9333C" w:rsidTr="00C9333C">
        <w:tc>
          <w:tcPr>
            <w:tcW w:w="562" w:type="pct"/>
          </w:tcPr>
          <w:p w:rsidR="00C9333C" w:rsidRDefault="00C9333C">
            <w:pPr>
              <w:spacing w:line="360" w:lineRule="auto"/>
              <w:jc w:val="center"/>
              <w:rPr>
                <w:rFonts w:asciiTheme="minorEastAsia" w:hAnsiTheme="minorEastAsia" w:cstheme="minorEastAsia"/>
                <w:sz w:val="24"/>
                <w:szCs w:val="24"/>
              </w:rPr>
            </w:pPr>
            <w:proofErr w:type="gramStart"/>
            <w:r>
              <w:rPr>
                <w:rFonts w:asciiTheme="minorEastAsia" w:hAnsiTheme="minorEastAsia" w:cstheme="minorEastAsia"/>
                <w:sz w:val="24"/>
                <w:szCs w:val="24"/>
              </w:rPr>
              <w:t>王洁</w:t>
            </w:r>
            <w:proofErr w:type="gramEnd"/>
          </w:p>
        </w:tc>
        <w:tc>
          <w:tcPr>
            <w:tcW w:w="481" w:type="pct"/>
          </w:tcPr>
          <w:p w:rsidR="00C9333C" w:rsidRDefault="00C9333C">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80" w:type="pct"/>
          </w:tcPr>
          <w:p w:rsidR="00C9333C" w:rsidRDefault="00C9333C">
            <w:r w:rsidRPr="00EB0431">
              <w:rPr>
                <w:rFonts w:ascii="宋体" w:eastAsia="宋体" w:hAnsi="宋体" w:cs="宋体"/>
                <w:sz w:val="24"/>
                <w:szCs w:val="24"/>
              </w:rPr>
              <w:t>工程师</w:t>
            </w:r>
          </w:p>
        </w:tc>
        <w:tc>
          <w:tcPr>
            <w:tcW w:w="945" w:type="pct"/>
          </w:tcPr>
          <w:p w:rsidR="00C9333C" w:rsidRDefault="00C9333C" w:rsidP="00C37C67">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83" w:type="pct"/>
          </w:tcPr>
          <w:p w:rsidR="00C9333C" w:rsidRDefault="00C9333C" w:rsidP="00C37C67">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48" w:type="pct"/>
          </w:tcPr>
          <w:p w:rsidR="00C9333C" w:rsidRDefault="00C9333C">
            <w:pPr>
              <w:spacing w:line="360" w:lineRule="auto"/>
              <w:jc w:val="center"/>
              <w:rPr>
                <w:rFonts w:asciiTheme="minorEastAsia" w:hAnsiTheme="minorEastAsia" w:cstheme="minorEastAsia"/>
                <w:sz w:val="24"/>
                <w:szCs w:val="24"/>
              </w:rPr>
            </w:pPr>
            <w:r w:rsidRPr="00C9333C">
              <w:rPr>
                <w:rFonts w:asciiTheme="minorEastAsia" w:hAnsiTheme="minorEastAsia" w:cstheme="minorEastAsia"/>
                <w:sz w:val="24"/>
                <w:szCs w:val="24"/>
              </w:rPr>
              <w:t>2020，河北省科学技术进步三等奖（排名 4）</w:t>
            </w:r>
          </w:p>
        </w:tc>
      </w:tr>
      <w:tr w:rsidR="00C9333C" w:rsidTr="00C9333C">
        <w:tc>
          <w:tcPr>
            <w:tcW w:w="562" w:type="pct"/>
          </w:tcPr>
          <w:p w:rsidR="00C9333C" w:rsidRDefault="00C9333C">
            <w:pPr>
              <w:spacing w:line="360" w:lineRule="auto"/>
              <w:jc w:val="center"/>
              <w:rPr>
                <w:rFonts w:asciiTheme="minorEastAsia" w:hAnsiTheme="minorEastAsia" w:cstheme="minorEastAsia"/>
                <w:sz w:val="24"/>
                <w:szCs w:val="24"/>
              </w:rPr>
            </w:pPr>
            <w:r>
              <w:rPr>
                <w:rFonts w:asciiTheme="minorEastAsia" w:hAnsiTheme="minorEastAsia" w:cstheme="minorEastAsia"/>
                <w:sz w:val="24"/>
                <w:szCs w:val="24"/>
              </w:rPr>
              <w:t>杨琳晗</w:t>
            </w:r>
          </w:p>
        </w:tc>
        <w:tc>
          <w:tcPr>
            <w:tcW w:w="481" w:type="pct"/>
          </w:tcPr>
          <w:p w:rsidR="00C9333C" w:rsidRDefault="00C9333C">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80" w:type="pct"/>
          </w:tcPr>
          <w:p w:rsidR="00C9333C" w:rsidRDefault="00C9333C">
            <w:r w:rsidRPr="00EB0431">
              <w:rPr>
                <w:rFonts w:ascii="宋体" w:eastAsia="宋体" w:hAnsi="宋体" w:cs="宋体"/>
                <w:sz w:val="24"/>
                <w:szCs w:val="24"/>
              </w:rPr>
              <w:t>工程师</w:t>
            </w:r>
          </w:p>
        </w:tc>
        <w:tc>
          <w:tcPr>
            <w:tcW w:w="945" w:type="pct"/>
          </w:tcPr>
          <w:p w:rsidR="00C9333C" w:rsidRDefault="00C9333C" w:rsidP="00C37C67">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83" w:type="pct"/>
          </w:tcPr>
          <w:p w:rsidR="00C9333C" w:rsidRDefault="00C9333C" w:rsidP="00C37C67">
            <w:pPr>
              <w:spacing w:line="360" w:lineRule="auto"/>
              <w:jc w:val="center"/>
              <w:rPr>
                <w:rFonts w:ascii="宋体" w:eastAsia="宋体" w:hAnsi="宋体" w:cs="宋体"/>
                <w:sz w:val="24"/>
                <w:szCs w:val="24"/>
              </w:rPr>
            </w:pPr>
            <w:r>
              <w:rPr>
                <w:rFonts w:ascii="宋体" w:eastAsia="宋体" w:hAnsi="宋体" w:cs="宋体"/>
                <w:sz w:val="24"/>
                <w:szCs w:val="24"/>
              </w:rPr>
              <w:t>河北省气象服务中心（河北省气象影视中心）</w:t>
            </w:r>
          </w:p>
        </w:tc>
        <w:tc>
          <w:tcPr>
            <w:tcW w:w="1248" w:type="pct"/>
          </w:tcPr>
          <w:p w:rsidR="00C9333C" w:rsidRDefault="00C9333C">
            <w:pPr>
              <w:spacing w:line="360" w:lineRule="auto"/>
              <w:jc w:val="center"/>
              <w:rPr>
                <w:rFonts w:asciiTheme="minorEastAsia" w:hAnsiTheme="minorEastAsia" w:cstheme="minorEastAsia"/>
                <w:sz w:val="24"/>
                <w:szCs w:val="24"/>
              </w:rPr>
            </w:pPr>
            <w:r>
              <w:rPr>
                <w:rFonts w:asciiTheme="minorEastAsia" w:hAnsiTheme="minorEastAsia" w:cstheme="minorEastAsia"/>
                <w:sz w:val="24"/>
                <w:szCs w:val="24"/>
              </w:rPr>
              <w:t>无</w:t>
            </w:r>
            <w:bookmarkStart w:id="0" w:name="_GoBack"/>
            <w:bookmarkEnd w:id="0"/>
          </w:p>
        </w:tc>
      </w:tr>
    </w:tbl>
    <w:p w:rsidR="0038647F" w:rsidRDefault="0038647F">
      <w:pPr>
        <w:pStyle w:val="Default"/>
      </w:pPr>
    </w:p>
    <w:p w:rsidR="0038647F" w:rsidRDefault="0038647F">
      <w:pPr>
        <w:widowControl/>
        <w:spacing w:line="360" w:lineRule="auto"/>
        <w:jc w:val="left"/>
        <w:rPr>
          <w:rFonts w:ascii="宋体" w:eastAsia="宋体" w:hAnsi="宋体" w:cs="宋体"/>
          <w:sz w:val="24"/>
        </w:rPr>
      </w:pPr>
    </w:p>
    <w:sectPr w:rsidR="003864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00000" w:usb2="00000000" w:usb3="00000000" w:csb0="00040000" w:csb1="00000000"/>
  </w:font>
  <w:font w:name="宋体">
    <w:altName w:val="EIIa"/>
    <w:panose1 w:val="02010600030101010101"/>
    <w:charset w:val="86"/>
    <w:family w:val="auto"/>
    <w:pitch w:val="variable"/>
    <w:sig w:usb0="00000203" w:usb1="288F0000" w:usb2="00000016" w:usb3="00000000" w:csb0="00040001" w:csb1="00000000"/>
  </w:font>
  <w:font w:name="等线 Light">
    <w:altName w:val="仿宋_GB2312"/>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6F"/>
    <w:rsid w:val="FB7B2336"/>
    <w:rsid w:val="000442C0"/>
    <w:rsid w:val="00054281"/>
    <w:rsid w:val="00072F77"/>
    <w:rsid w:val="00092B74"/>
    <w:rsid w:val="000B35C5"/>
    <w:rsid w:val="000E626E"/>
    <w:rsid w:val="001763E4"/>
    <w:rsid w:val="00207B89"/>
    <w:rsid w:val="00235FB2"/>
    <w:rsid w:val="002D7AC3"/>
    <w:rsid w:val="003077E1"/>
    <w:rsid w:val="00332D8F"/>
    <w:rsid w:val="003379F0"/>
    <w:rsid w:val="0038647F"/>
    <w:rsid w:val="003A363E"/>
    <w:rsid w:val="003E7FEC"/>
    <w:rsid w:val="00435625"/>
    <w:rsid w:val="00461F0C"/>
    <w:rsid w:val="005355A9"/>
    <w:rsid w:val="00573F4A"/>
    <w:rsid w:val="005B172B"/>
    <w:rsid w:val="005B62D2"/>
    <w:rsid w:val="00653E91"/>
    <w:rsid w:val="00693E6C"/>
    <w:rsid w:val="006C4906"/>
    <w:rsid w:val="006D2511"/>
    <w:rsid w:val="00737E6D"/>
    <w:rsid w:val="00817BC6"/>
    <w:rsid w:val="00853DDB"/>
    <w:rsid w:val="00871801"/>
    <w:rsid w:val="008F6E43"/>
    <w:rsid w:val="0098609F"/>
    <w:rsid w:val="009E1D99"/>
    <w:rsid w:val="009E31A5"/>
    <w:rsid w:val="009E74CD"/>
    <w:rsid w:val="00A14FA4"/>
    <w:rsid w:val="00A86FBF"/>
    <w:rsid w:val="00AA669F"/>
    <w:rsid w:val="00AD035C"/>
    <w:rsid w:val="00AF270C"/>
    <w:rsid w:val="00C33ED2"/>
    <w:rsid w:val="00C452EB"/>
    <w:rsid w:val="00C9333C"/>
    <w:rsid w:val="00CC2B2C"/>
    <w:rsid w:val="00CE6E37"/>
    <w:rsid w:val="00D03981"/>
    <w:rsid w:val="00D17344"/>
    <w:rsid w:val="00EA5B83"/>
    <w:rsid w:val="00ED3114"/>
    <w:rsid w:val="00F011EE"/>
    <w:rsid w:val="00F16C6F"/>
    <w:rsid w:val="00F17EF0"/>
    <w:rsid w:val="00F5318E"/>
    <w:rsid w:val="00F972E0"/>
    <w:rsid w:val="00FC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pPr>
      <w:autoSpaceDE w:val="0"/>
      <w:autoSpaceDN w:val="0"/>
      <w:adjustRightInd w:val="0"/>
      <w:jc w:val="left"/>
    </w:pPr>
    <w:rPr>
      <w:rFonts w:ascii="方正仿宋_GBK" w:hAnsi="方正仿宋_GBK"/>
    </w:rPr>
  </w:style>
  <w:style w:type="paragraph" w:styleId="a3">
    <w:name w:val="Normal (Web)"/>
    <w:basedOn w:val="a"/>
    <w:uiPriority w:val="99"/>
    <w:unhideWhenUsed/>
    <w:pPr>
      <w:widowControl/>
      <w:jc w:val="left"/>
    </w:pPr>
    <w:rPr>
      <w:rFonts w:ascii="宋体" w:eastAsia="宋体" w:hAnsi="宋体" w:cs="宋体"/>
      <w:kern w:val="0"/>
      <w:sz w:val="24"/>
      <w:szCs w:val="24"/>
    </w:rPr>
  </w:style>
  <w:style w:type="table" w:styleId="a4">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pPr>
      <w:autoSpaceDE w:val="0"/>
      <w:autoSpaceDN w:val="0"/>
      <w:adjustRightInd w:val="0"/>
      <w:jc w:val="left"/>
    </w:pPr>
    <w:rPr>
      <w:rFonts w:ascii="方正仿宋_GBK" w:hAnsi="方正仿宋_GBK"/>
    </w:rPr>
  </w:style>
  <w:style w:type="paragraph" w:styleId="a3">
    <w:name w:val="Normal (Web)"/>
    <w:basedOn w:val="a"/>
    <w:uiPriority w:val="99"/>
    <w:unhideWhenUsed/>
    <w:pPr>
      <w:widowControl/>
      <w:jc w:val="left"/>
    </w:pPr>
    <w:rPr>
      <w:rFonts w:ascii="宋体" w:eastAsia="宋体" w:hAnsi="宋体" w:cs="宋体"/>
      <w:kern w:val="0"/>
      <w:sz w:val="24"/>
      <w:szCs w:val="24"/>
    </w:rPr>
  </w:style>
  <w:style w:type="table" w:styleId="a4">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曲晓黎(单位领导)</dc:creator>
  <cp:lastModifiedBy>DELL</cp:lastModifiedBy>
  <cp:revision>10</cp:revision>
  <dcterms:created xsi:type="dcterms:W3CDTF">2023-05-24T07:00:00Z</dcterms:created>
  <dcterms:modified xsi:type="dcterms:W3CDTF">2023-05-24T07:13:00Z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