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5</w:t>
      </w:r>
      <w:r>
        <w:rPr>
          <w:rFonts w:hint="eastAsia" w:ascii="黑体" w:eastAsia="黑体"/>
          <w:szCs w:val="32"/>
        </w:rPr>
        <w:t xml:space="preserve">   </w:t>
      </w:r>
    </w:p>
    <w:p>
      <w:pPr>
        <w:spacing w:line="22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                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雷电防护装置检测专业设备表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56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86"/>
        <w:gridCol w:w="648"/>
        <w:gridCol w:w="771"/>
        <w:gridCol w:w="5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配置台数 </w:t>
            </w:r>
          </w:p>
        </w:tc>
        <w:tc>
          <w:tcPr>
            <w:tcW w:w="2959" w:type="pct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390" w:type="pct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量程：</w:t>
            </w:r>
            <w:r>
              <w:rPr>
                <w:rFonts w:ascii="宋体" w:hAnsi="宋体" w:eastAsia="宋体"/>
                <w:sz w:val="21"/>
                <w:szCs w:val="21"/>
              </w:rPr>
              <w:t>0-150m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金属厚度测量，超声波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量程：</w:t>
            </w:r>
            <w:r>
              <w:rPr>
                <w:rFonts w:ascii="宋体" w:hAnsi="宋体" w:eastAsia="宋体"/>
                <w:sz w:val="21"/>
                <w:szCs w:val="21"/>
              </w:rPr>
              <w:t>0-360°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，分辨率：</w:t>
            </w:r>
            <w:r>
              <w:rPr>
                <w:rFonts w:ascii="宋体" w:hAnsi="宋体" w:eastAsia="宋体"/>
                <w:sz w:val="21"/>
                <w:szCs w:val="21"/>
              </w:rPr>
              <w:t>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量程：</w:t>
            </w:r>
            <w:r>
              <w:rPr>
                <w:rFonts w:ascii="宋体" w:hAnsi="宋体" w:eastAsia="宋体"/>
                <w:sz w:val="21"/>
                <w:szCs w:val="21"/>
              </w:rPr>
              <w:t>0-40kgf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适用气体：可燃气体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测试电流：</w:t>
            </w:r>
            <w:r>
              <w:rPr>
                <w:rFonts w:ascii="宋体" w:hAnsi="宋体" w:eastAsia="宋体"/>
                <w:sz w:val="21"/>
                <w:szCs w:val="21"/>
              </w:rPr>
              <w:t>&gt;20mA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（正弦波），分辨率：</w:t>
            </w:r>
            <w:r>
              <w:rPr>
                <w:rFonts w:ascii="宋体" w:hAnsi="宋体" w:eastAsia="宋体"/>
                <w:sz w:val="21"/>
                <w:szCs w:val="21"/>
              </w:rPr>
              <w:t>0.01Ω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测试电流：</w:t>
            </w:r>
            <w:r>
              <w:rPr>
                <w:rFonts w:ascii="宋体" w:hAnsi="宋体" w:eastAsia="宋体"/>
                <w:sz w:val="21"/>
                <w:szCs w:val="21"/>
              </w:rPr>
              <w:t>&gt;3A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，分辨率：</w:t>
            </w:r>
            <w:r>
              <w:rPr>
                <w:rFonts w:ascii="宋体" w:hAnsi="宋体" w:eastAsia="宋体"/>
                <w:sz w:val="21"/>
                <w:szCs w:val="21"/>
                <w:shd w:val="clear" w:color="auto" w:fill="FFFFFF"/>
              </w:rPr>
              <w:t>0.001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～</w:t>
            </w:r>
            <w:r>
              <w:rPr>
                <w:rFonts w:ascii="宋体" w:hAnsi="宋体" w:eastAsia="宋体"/>
                <w:sz w:val="21"/>
                <w:szCs w:val="21"/>
                <w:shd w:val="clear" w:color="auto" w:fill="FFFFFF"/>
              </w:rPr>
              <w:t>99.999Ω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四线法测量，测试电流：</w:t>
            </w:r>
            <w:r>
              <w:rPr>
                <w:rFonts w:ascii="宋体" w:hAnsi="宋体" w:eastAsia="宋体"/>
                <w:sz w:val="21"/>
                <w:szCs w:val="21"/>
              </w:rPr>
              <w:t>&gt;20mA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（正弦波）分辨率：</w:t>
            </w:r>
            <w:r>
              <w:rPr>
                <w:rFonts w:ascii="宋体" w:hAnsi="宋体" w:eastAsia="宋体"/>
                <w:sz w:val="21"/>
                <w:szCs w:val="21"/>
              </w:rPr>
              <w:t>0.01Ω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测试电流</w:t>
            </w:r>
            <w:r>
              <w:rPr>
                <w:rFonts w:ascii="宋体" w:hAnsi="宋体" w:eastAsia="宋体"/>
                <w:sz w:val="21"/>
                <w:szCs w:val="21"/>
              </w:rPr>
              <w:t>:≥1A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，四线法测试</w:t>
            </w:r>
            <w:r>
              <w:rPr>
                <w:rFonts w:hint="eastAsia" w:ascii="宋体" w:hAnsi="宋体" w:eastAsia="宋体"/>
                <w:spacing w:val="-4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分辨率</w:t>
            </w:r>
            <w:r>
              <w:rPr>
                <w:rFonts w:hint="eastAsia" w:ascii="宋体" w:hAnsi="宋体" w:eastAsia="宋体"/>
                <w:spacing w:val="-40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0.001Ω</w:t>
            </w:r>
            <w:r>
              <w:rPr>
                <w:rFonts w:hint="eastAsia" w:ascii="宋体" w:hAnsi="宋体" w:eastAsia="宋体"/>
                <w:spacing w:val="-4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具备大容量锂电池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电阻测量分辨率：</w:t>
            </w:r>
            <w:r>
              <w:rPr>
                <w:rFonts w:ascii="宋体" w:hAnsi="宋体" w:eastAsia="宋体"/>
                <w:sz w:val="21"/>
                <w:szCs w:val="21"/>
              </w:rPr>
              <w:t>0.001Ω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，电流测量分辨率</w:t>
            </w:r>
            <w:r>
              <w:rPr>
                <w:rFonts w:ascii="宋体" w:hAnsi="宋体" w:eastAsia="宋体"/>
                <w:sz w:val="21"/>
                <w:szCs w:val="21"/>
              </w:rPr>
              <w:t>:1μA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测试器件：</w:t>
            </w:r>
            <w:r>
              <w:rPr>
                <w:rFonts w:ascii="宋体" w:hAnsi="宋体" w:eastAsia="宋体"/>
                <w:sz w:val="21"/>
                <w:szCs w:val="21"/>
              </w:rPr>
              <w:t>MOV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，具备大容量锂电池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0-1000MΩ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测量范围：</w:t>
            </w:r>
            <w:r>
              <w:rPr>
                <w:rFonts w:ascii="宋体" w:hAnsi="宋体" w:eastAsia="宋体"/>
                <w:sz w:val="21"/>
                <w:szCs w:val="21"/>
              </w:rPr>
              <w:t>10</w:t>
            </w:r>
            <w:r>
              <w:rPr>
                <w:rFonts w:ascii="宋体" w:hAnsi="宋体" w:eastAsia="宋体"/>
                <w:sz w:val="21"/>
                <w:szCs w:val="21"/>
                <w:vertAlign w:val="superscript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</w:rPr>
              <w:t>-10</w:t>
            </w:r>
            <w:r>
              <w:rPr>
                <w:rFonts w:ascii="宋体" w:hAnsi="宋体" w:eastAsia="宋体"/>
                <w:sz w:val="21"/>
                <w:szCs w:val="21"/>
                <w:vertAlign w:val="superscript"/>
              </w:rPr>
              <w:t>10</w:t>
            </w:r>
            <w:r>
              <w:rPr>
                <w:rFonts w:ascii="宋体" w:hAnsi="宋体" w:eastAsia="宋体"/>
                <w:sz w:val="21"/>
                <w:szCs w:val="21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测量范围：</w:t>
            </w:r>
            <w:r>
              <w:rPr>
                <w:rFonts w:ascii="宋体" w:hAnsi="宋体" w:eastAsia="宋体"/>
                <w:sz w:val="21"/>
                <w:szCs w:val="21"/>
              </w:rPr>
              <w:t>±20kv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电压、电流、电阻测量，分辨率：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位半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ind w:firstLine="210" w:firstLineChars="100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防爆对讲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  <w:r>
              <w:rPr>
                <w:rFonts w:ascii="宋体" w:hAnsi="宋体" w:eastAsia="宋体"/>
                <w:sz w:val="21"/>
                <w:szCs w:val="21"/>
                <w:vertAlign w:val="superscript"/>
              </w:rPr>
              <w:t>-3</w:t>
            </w:r>
            <w:r>
              <w:rPr>
                <w:rFonts w:ascii="宋体" w:hAnsi="宋体" w:eastAsia="宋体"/>
                <w:sz w:val="21"/>
                <w:szCs w:val="21"/>
              </w:rPr>
              <w:t>~10</w:t>
            </w:r>
            <w:r>
              <w:rPr>
                <w:rFonts w:ascii="宋体" w:hAnsi="宋体" w:eastAsia="宋体"/>
                <w:sz w:val="21"/>
                <w:szCs w:val="21"/>
                <w:vertAlign w:val="superscript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欧姆，功率</w:t>
            </w:r>
            <w:r>
              <w:rPr>
                <w:rFonts w:ascii="宋体" w:hAnsi="宋体" w:eastAsia="宋体"/>
                <w:sz w:val="21"/>
                <w:szCs w:val="21"/>
              </w:rPr>
              <w:t>1/2w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，线绕型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分辨率：</w:t>
            </w:r>
            <w:r>
              <w:rPr>
                <w:rFonts w:ascii="宋体" w:hAnsi="宋体" w:eastAsia="宋体"/>
                <w:sz w:val="21"/>
                <w:szCs w:val="21"/>
              </w:rPr>
              <w:t>0.01m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pct"/>
            <w:vAlign w:val="center"/>
          </w:tcPr>
          <w:p>
            <w:pPr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量程：</w:t>
            </w:r>
            <w:r>
              <w:rPr>
                <w:rFonts w:ascii="宋体" w:hAnsi="宋体" w:eastAsia="宋体"/>
                <w:sz w:val="21"/>
                <w:szCs w:val="21"/>
              </w:rPr>
              <w:t>0-150mm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E97"/>
    <w:rsid w:val="000105C7"/>
    <w:rsid w:val="00052968"/>
    <w:rsid w:val="0005695F"/>
    <w:rsid w:val="001F4738"/>
    <w:rsid w:val="00283296"/>
    <w:rsid w:val="003C2B62"/>
    <w:rsid w:val="00497E97"/>
    <w:rsid w:val="00781827"/>
    <w:rsid w:val="007E68CB"/>
    <w:rsid w:val="009E1685"/>
    <w:rsid w:val="00AD3573"/>
    <w:rsid w:val="00BD37F0"/>
    <w:rsid w:val="00C00CAA"/>
    <w:rsid w:val="00CD3F92"/>
    <w:rsid w:val="00DF1602"/>
    <w:rsid w:val="373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2021-03-15T15:42:00Z</dcterms:created>
  <dc:creator>公文传输</dc:creator>
  <cp:lastModifiedBy>边芳:拟稿人校对</cp:lastModifiedBy>
  <dcterms:modified xsi:type="dcterms:W3CDTF">2024-03-19T10:10:23Z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