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6D8" w:rsidRDefault="001E102D">
      <w:pPr>
        <w:widowControl/>
        <w:shd w:val="clear" w:color="auto" w:fill="FFFFFF"/>
        <w:spacing w:line="580" w:lineRule="exact"/>
        <w:contextualSpacing/>
        <w:jc w:val="center"/>
        <w:rPr>
          <w:rFonts w:ascii="方正小标宋简体" w:eastAsia="方正小标宋简体" w:hAnsi="宋体" w:cs="宋体"/>
          <w:bCs/>
          <w:color w:val="000000"/>
          <w:kern w:val="0"/>
          <w:sz w:val="44"/>
          <w:szCs w:val="44"/>
        </w:rPr>
      </w:pPr>
      <w:bookmarkStart w:id="0" w:name="标题"/>
      <w:bookmarkStart w:id="1" w:name="正文"/>
      <w:bookmarkEnd w:id="0"/>
      <w:bookmarkEnd w:id="1"/>
      <w:r>
        <w:rPr>
          <w:rFonts w:ascii="方正小标宋简体" w:eastAsia="方正小标宋简体" w:hAnsi="宋体" w:cs="宋体" w:hint="eastAsia"/>
          <w:bCs/>
          <w:color w:val="000000"/>
          <w:kern w:val="0"/>
          <w:sz w:val="44"/>
          <w:szCs w:val="44"/>
        </w:rPr>
        <w:t>河北省气象部门</w:t>
      </w:r>
    </w:p>
    <w:p w:rsidR="00AE66D8" w:rsidRDefault="001E102D">
      <w:pPr>
        <w:widowControl/>
        <w:shd w:val="clear" w:color="auto" w:fill="FFFFFF"/>
        <w:spacing w:line="580" w:lineRule="exact"/>
        <w:contextualSpacing/>
        <w:jc w:val="center"/>
        <w:rPr>
          <w:rFonts w:ascii="方正小标宋简体" w:eastAsia="方正小标宋简体" w:hAnsi="宋体" w:cs="宋体"/>
          <w:color w:val="000000"/>
          <w:kern w:val="0"/>
          <w:sz w:val="44"/>
          <w:szCs w:val="44"/>
        </w:rPr>
      </w:pPr>
      <w:r>
        <w:rPr>
          <w:rFonts w:ascii="方正小标宋简体" w:eastAsia="方正小标宋简体" w:hAnsi="宋体" w:cs="宋体" w:hint="eastAsia"/>
          <w:bCs/>
          <w:color w:val="000000"/>
          <w:kern w:val="0"/>
          <w:sz w:val="44"/>
          <w:szCs w:val="44"/>
        </w:rPr>
        <w:t>2</w:t>
      </w:r>
      <w:r>
        <w:rPr>
          <w:rFonts w:ascii="方正小标宋简体" w:eastAsia="方正小标宋简体" w:hAnsi="宋体" w:cs="宋体"/>
          <w:bCs/>
          <w:color w:val="000000"/>
          <w:kern w:val="0"/>
          <w:sz w:val="44"/>
          <w:szCs w:val="44"/>
        </w:rPr>
        <w:t>020</w:t>
      </w:r>
      <w:r>
        <w:rPr>
          <w:rFonts w:ascii="方正小标宋简体" w:eastAsia="方正小标宋简体" w:hAnsi="宋体" w:cs="宋体" w:hint="eastAsia"/>
          <w:bCs/>
          <w:color w:val="000000"/>
          <w:kern w:val="0"/>
          <w:sz w:val="44"/>
          <w:szCs w:val="44"/>
        </w:rPr>
        <w:t>年政府信息公开工作年度报告</w:t>
      </w:r>
    </w:p>
    <w:p w:rsidR="00AE66D8" w:rsidRDefault="00AE66D8">
      <w:pPr>
        <w:widowControl/>
        <w:shd w:val="clear" w:color="auto" w:fill="FFFFFF"/>
        <w:spacing w:line="580" w:lineRule="exact"/>
        <w:ind w:firstLineChars="200" w:firstLine="472"/>
        <w:contextualSpacing/>
        <w:rPr>
          <w:rFonts w:ascii="宋体" w:hAnsi="宋体" w:cs="宋体"/>
          <w:color w:val="000000"/>
          <w:kern w:val="0"/>
          <w:sz w:val="24"/>
        </w:rPr>
      </w:pPr>
    </w:p>
    <w:p w:rsidR="00AE66D8" w:rsidRDefault="001E102D">
      <w:pPr>
        <w:widowControl/>
        <w:shd w:val="clear" w:color="auto" w:fill="FFFFFF"/>
        <w:spacing w:line="580" w:lineRule="exact"/>
        <w:ind w:firstLineChars="200" w:firstLine="632"/>
        <w:contextualSpacing/>
        <w:rPr>
          <w:rFonts w:ascii="仿宋_GB2312" w:hAnsi="宋体" w:cs="宋体"/>
          <w:color w:val="000000"/>
          <w:kern w:val="0"/>
          <w:szCs w:val="32"/>
        </w:rPr>
      </w:pPr>
      <w:r>
        <w:rPr>
          <w:rFonts w:ascii="仿宋_GB2312" w:hAnsi="宋体" w:cs="宋体" w:hint="eastAsia"/>
          <w:color w:val="000000"/>
          <w:kern w:val="0"/>
          <w:szCs w:val="32"/>
        </w:rPr>
        <w:t>本年度报告是根据《中华人民共和国政府信息公开条例》（国务院令711号）和《国务院办公厅政府信息与政务公开办公室关于政府信息公开工作年度报告有关事项的通知》（国办公开函〔2019〕60号）要求，由河北省气象局</w:t>
      </w:r>
      <w:bookmarkStart w:id="2" w:name="_GoBack"/>
      <w:bookmarkEnd w:id="2"/>
      <w:r>
        <w:rPr>
          <w:rFonts w:ascii="仿宋_GB2312" w:hAnsi="宋体" w:cs="宋体" w:hint="eastAsia"/>
          <w:color w:val="000000"/>
          <w:kern w:val="0"/>
          <w:szCs w:val="32"/>
        </w:rPr>
        <w:t>编制，所列数据包括河北省气象局机关和下级气象部门。统计时间为2020年1月1日至2020年12月31日。本报告电子版可在本机关门户网站（http://he.cma.gov.cn/）下载。如对本报告有任何疑问，请与河北省气象局办公室联系（地址：石家庄市体育南大街178号；邮编：050021；联系电话：0311-67108060）。</w:t>
      </w:r>
    </w:p>
    <w:p w:rsidR="00AE66D8" w:rsidRDefault="001E102D">
      <w:pPr>
        <w:widowControl/>
        <w:shd w:val="clear" w:color="auto" w:fill="FFFFFF"/>
        <w:spacing w:line="580" w:lineRule="exact"/>
        <w:ind w:firstLineChars="200" w:firstLine="632"/>
        <w:contextualSpacing/>
        <w:rPr>
          <w:rFonts w:ascii="黑体" w:eastAsia="黑体" w:hAnsi="黑体" w:cs="宋体"/>
          <w:bCs/>
          <w:color w:val="000000"/>
          <w:kern w:val="0"/>
          <w:szCs w:val="32"/>
        </w:rPr>
      </w:pPr>
      <w:r>
        <w:rPr>
          <w:rFonts w:ascii="黑体" w:eastAsia="黑体" w:hAnsi="黑体" w:cs="宋体" w:hint="eastAsia"/>
          <w:bCs/>
          <w:color w:val="000000"/>
          <w:kern w:val="0"/>
          <w:szCs w:val="32"/>
        </w:rPr>
        <w:t>一、总体情况</w:t>
      </w:r>
    </w:p>
    <w:p w:rsidR="00AE66D8" w:rsidRDefault="001E102D">
      <w:pPr>
        <w:widowControl/>
        <w:shd w:val="clear" w:color="auto" w:fill="FFFFFF"/>
        <w:spacing w:line="580" w:lineRule="exact"/>
        <w:ind w:firstLineChars="200" w:firstLine="632"/>
        <w:contextualSpacing/>
        <w:rPr>
          <w:rFonts w:ascii="仿宋_GB2312" w:hAnsi="宋体" w:cs="仿宋_GB2312"/>
          <w:color w:val="000000"/>
          <w:spacing w:val="-4"/>
          <w:szCs w:val="32"/>
        </w:rPr>
      </w:pPr>
      <w:r>
        <w:rPr>
          <w:rFonts w:ascii="仿宋_GB2312" w:hAnsi="宋体" w:cs="宋体" w:hint="eastAsia"/>
          <w:color w:val="000000"/>
          <w:kern w:val="0"/>
          <w:szCs w:val="32"/>
        </w:rPr>
        <w:t>2020年，河北省气象部门以习近平新时代中国特色社会主义思想为指导，全面贯彻党的十九大和十九届二中、三中、四中、五中全会精神，</w:t>
      </w:r>
      <w:r>
        <w:rPr>
          <w:rFonts w:ascii="仿宋_GB2312" w:hAnsi="宋体" w:hint="eastAsia"/>
          <w:color w:val="000000"/>
          <w:szCs w:val="32"/>
        </w:rPr>
        <w:t>深入落实中国气象局、省委省政府关于全面推进政务公开工作的决策部署，</w:t>
      </w:r>
      <w:r>
        <w:rPr>
          <w:rFonts w:ascii="仿宋_GB2312" w:hAnsi="宋体" w:cs="宋体" w:hint="eastAsia"/>
          <w:color w:val="000000"/>
          <w:kern w:val="0"/>
          <w:szCs w:val="32"/>
        </w:rPr>
        <w:t>准确执行新修订的《中华人民共和国政府信息公开条例》，坚持以公开为常态、不公开为例外，切实加大“五公开”力度，拓展公开的广度和深度，努力提升工作质量和水平。</w:t>
      </w:r>
    </w:p>
    <w:p w:rsidR="00AE66D8" w:rsidRDefault="001E102D" w:rsidP="00CD45FC">
      <w:pPr>
        <w:widowControl/>
        <w:shd w:val="clear" w:color="auto" w:fill="FFFFFF"/>
        <w:spacing w:line="580" w:lineRule="exact"/>
        <w:ind w:firstLineChars="200" w:firstLine="634"/>
        <w:contextualSpacing/>
        <w:rPr>
          <w:rFonts w:ascii="仿宋_GB2312" w:hAnsi="宋体" w:cs="宋体"/>
          <w:color w:val="000000"/>
          <w:kern w:val="0"/>
          <w:szCs w:val="32"/>
        </w:rPr>
      </w:pPr>
      <w:r>
        <w:rPr>
          <w:rFonts w:ascii="仿宋_GB2312" w:hAnsi="宋体" w:cs="宋体" w:hint="eastAsia"/>
          <w:b/>
          <w:bCs/>
          <w:color w:val="000000"/>
          <w:kern w:val="0"/>
          <w:szCs w:val="32"/>
        </w:rPr>
        <w:t>1.</w:t>
      </w:r>
      <w:r>
        <w:rPr>
          <w:rFonts w:ascii="仿宋_GB2312" w:hAnsi="宋体" w:cs="宋体" w:hint="eastAsia"/>
          <w:b/>
          <w:color w:val="000000"/>
          <w:kern w:val="0"/>
          <w:szCs w:val="32"/>
        </w:rPr>
        <w:t>深入推进主动公开。</w:t>
      </w:r>
      <w:r>
        <w:rPr>
          <w:rFonts w:ascii="仿宋_GB2312" w:hAnsi="宋体" w:cs="宋体" w:hint="eastAsia"/>
          <w:color w:val="000000"/>
          <w:kern w:val="0"/>
          <w:szCs w:val="32"/>
        </w:rPr>
        <w:t>把公众参与、专家论证、风险评估、合法性审查和集体讨论决定作为重大决策的必经程序，对重大决策实行预公开。围绕中国气象局、省气象局、地方政府系列政策</w:t>
      </w:r>
      <w:r>
        <w:rPr>
          <w:rFonts w:ascii="仿宋_GB2312" w:hAnsi="宋体" w:cs="宋体" w:hint="eastAsia"/>
          <w:color w:val="000000"/>
          <w:kern w:val="0"/>
          <w:szCs w:val="32"/>
        </w:rPr>
        <w:lastRenderedPageBreak/>
        <w:t>措施以及重点民生实事等重大工作部署，积极做好执行和落实情况公开。全面实行行政执法公示制度，在省气象局政府网站和河北政务服务网公开政务服务事项、办事指南和办理结果等信息。</w:t>
      </w:r>
    </w:p>
    <w:p w:rsidR="00AE66D8" w:rsidRDefault="001E102D" w:rsidP="00CD45FC">
      <w:pPr>
        <w:widowControl/>
        <w:shd w:val="clear" w:color="auto" w:fill="FFFFFF"/>
        <w:spacing w:line="580" w:lineRule="exact"/>
        <w:ind w:firstLineChars="200" w:firstLine="634"/>
        <w:contextualSpacing/>
        <w:rPr>
          <w:rFonts w:ascii="仿宋_GB2312" w:hAnsi="宋体" w:cs="宋体"/>
          <w:color w:val="000000"/>
          <w:kern w:val="0"/>
          <w:szCs w:val="32"/>
        </w:rPr>
      </w:pPr>
      <w:r>
        <w:rPr>
          <w:rFonts w:ascii="仿宋_GB2312" w:hAnsi="宋体" w:hint="eastAsia"/>
          <w:b/>
          <w:bCs/>
          <w:color w:val="000000"/>
          <w:szCs w:val="32"/>
        </w:rPr>
        <w:t>2.加强重点领域信息公开。</w:t>
      </w:r>
      <w:r>
        <w:rPr>
          <w:rFonts w:ascii="仿宋_GB2312" w:hAnsi="宋体" w:hint="eastAsia"/>
          <w:color w:val="000000"/>
          <w:szCs w:val="32"/>
        </w:rPr>
        <w:t>按照相关部门的统一部署，全省气象部门公开了本部门预决算情况，细化公开了本部门收支总体情况、财政拨款收支情况、机关运行经费和政府采购情况等。进一步细化工程建设项目招投标领域以及重大建设项目批准和实施领域信息公开，按规定在招标采购网、政府网站等渠道公开了项目相关信息。</w:t>
      </w:r>
    </w:p>
    <w:p w:rsidR="00AE66D8" w:rsidRDefault="001E102D" w:rsidP="00CD45FC">
      <w:pPr>
        <w:spacing w:line="580" w:lineRule="exact"/>
        <w:ind w:firstLineChars="200" w:firstLine="634"/>
        <w:contextualSpacing/>
        <w:rPr>
          <w:rFonts w:ascii="仿宋_GB2312" w:hAnsi="宋体" w:cs="宋体"/>
          <w:color w:val="000000"/>
          <w:kern w:val="0"/>
          <w:szCs w:val="32"/>
        </w:rPr>
      </w:pPr>
      <w:r>
        <w:rPr>
          <w:rFonts w:ascii="仿宋_GB2312" w:hAnsi="宋体" w:cs="宋体" w:hint="eastAsia"/>
          <w:b/>
          <w:color w:val="000000"/>
          <w:kern w:val="0"/>
          <w:szCs w:val="32"/>
        </w:rPr>
        <w:t>3.完善公开平台。</w:t>
      </w:r>
      <w:r>
        <w:rPr>
          <w:rFonts w:ascii="仿宋_GB2312" w:hAnsi="宋体" w:cs="宋体" w:hint="eastAsia"/>
          <w:color w:val="000000"/>
          <w:kern w:val="0"/>
          <w:szCs w:val="32"/>
        </w:rPr>
        <w:t>按照新条例要求和《气象部门政府信息主动公开基本目录》，完成政府信息公开平台改版工作，修订了政府信息公开指南，规范了栏目设置，完善了公开机制，确保法定主动公开内容全部公开到位。</w:t>
      </w:r>
      <w:r>
        <w:rPr>
          <w:rFonts w:ascii="仿宋_GB2312" w:hAnsi="宋体" w:hint="eastAsia"/>
          <w:color w:val="000000"/>
          <w:szCs w:val="32"/>
        </w:rPr>
        <w:t>充分利用各级气象微博、微信做好信息发布和政策解读工作，按照要求积极转载上级信息，发挥气象矩阵效应。</w:t>
      </w:r>
    </w:p>
    <w:p w:rsidR="00AE66D8" w:rsidRDefault="001E102D" w:rsidP="00CD45FC">
      <w:pPr>
        <w:spacing w:line="580" w:lineRule="exact"/>
        <w:ind w:firstLineChars="200" w:firstLine="634"/>
        <w:contextualSpacing/>
        <w:rPr>
          <w:rFonts w:ascii="仿宋_GB2312" w:hAnsi="宋体" w:cs="宋体"/>
          <w:color w:val="000000"/>
          <w:kern w:val="0"/>
          <w:szCs w:val="32"/>
        </w:rPr>
      </w:pPr>
      <w:r>
        <w:rPr>
          <w:rFonts w:ascii="仿宋_GB2312" w:hAnsi="宋体" w:cs="宋体" w:hint="eastAsia"/>
          <w:b/>
          <w:color w:val="000000"/>
          <w:kern w:val="0"/>
          <w:szCs w:val="32"/>
        </w:rPr>
        <w:t>4.强化监督保障。</w:t>
      </w:r>
      <w:r>
        <w:rPr>
          <w:rFonts w:ascii="仿宋_GB2312" w:hAnsi="宋体" w:cs="宋体" w:hint="eastAsia"/>
          <w:color w:val="000000"/>
          <w:kern w:val="0"/>
          <w:szCs w:val="32"/>
        </w:rPr>
        <w:t>认真学习领会新条例精神，进一步完善政府信息公开工作制度。落实政府信息公开先审后发制度，规范政府信息发布等流程。</w:t>
      </w:r>
      <w:r>
        <w:rPr>
          <w:rFonts w:ascii="仿宋_GB2312" w:hAnsi="宋体" w:hint="eastAsia"/>
          <w:color w:val="000000"/>
          <w:szCs w:val="32"/>
        </w:rPr>
        <w:t>按照国办政府网站与政务新媒体检查指标持续做好网站工作，建立了日常读网检查机制。</w:t>
      </w:r>
    </w:p>
    <w:p w:rsidR="00AE66D8" w:rsidRDefault="001E102D">
      <w:pPr>
        <w:widowControl/>
        <w:shd w:val="clear" w:color="auto" w:fill="FFFFFF"/>
        <w:spacing w:line="580" w:lineRule="exact"/>
        <w:ind w:firstLineChars="200" w:firstLine="632"/>
        <w:contextualSpacing/>
        <w:rPr>
          <w:rFonts w:ascii="黑体" w:eastAsia="黑体" w:hAnsi="黑体" w:cs="宋体"/>
          <w:color w:val="000000"/>
          <w:kern w:val="0"/>
          <w:szCs w:val="32"/>
        </w:rPr>
      </w:pPr>
      <w:r>
        <w:rPr>
          <w:rFonts w:ascii="黑体" w:eastAsia="黑体" w:hAnsi="黑体" w:cs="宋体" w:hint="eastAsia"/>
          <w:bCs/>
          <w:color w:val="000000"/>
          <w:kern w:val="0"/>
          <w:szCs w:val="32"/>
        </w:rPr>
        <w:t>二、主动公开政府信息情况</w:t>
      </w:r>
    </w:p>
    <w:tbl>
      <w:tblPr>
        <w:tblW w:w="8140" w:type="dxa"/>
        <w:jc w:val="center"/>
        <w:tblCellMar>
          <w:left w:w="0" w:type="dxa"/>
          <w:right w:w="0" w:type="dxa"/>
        </w:tblCellMar>
        <w:tblLook w:val="0000" w:firstRow="0" w:lastRow="0" w:firstColumn="0" w:lastColumn="0" w:noHBand="0" w:noVBand="0"/>
      </w:tblPr>
      <w:tblGrid>
        <w:gridCol w:w="3113"/>
        <w:gridCol w:w="1875"/>
        <w:gridCol w:w="6"/>
        <w:gridCol w:w="1265"/>
        <w:gridCol w:w="1881"/>
      </w:tblGrid>
      <w:tr w:rsidR="00AE66D8">
        <w:trPr>
          <w:trHeight w:val="495"/>
          <w:jc w:val="center"/>
        </w:trPr>
        <w:tc>
          <w:tcPr>
            <w:tcW w:w="8140" w:type="dxa"/>
            <w:gridSpan w:val="5"/>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AE66D8" w:rsidRDefault="001E102D">
            <w:pPr>
              <w:widowControl/>
              <w:spacing w:line="52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0"/>
              </w:rPr>
              <w:t>第二十条第（一）项</w:t>
            </w:r>
          </w:p>
        </w:tc>
      </w:tr>
      <w:tr w:rsidR="00AE66D8">
        <w:trPr>
          <w:trHeight w:val="805"/>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AE66D8" w:rsidRDefault="001E102D">
            <w:pPr>
              <w:widowControl/>
              <w:spacing w:line="52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0"/>
              </w:rPr>
              <w:lastRenderedPageBreak/>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AE66D8" w:rsidRDefault="001E102D">
            <w:pPr>
              <w:widowControl/>
              <w:spacing w:line="52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0"/>
              </w:rPr>
              <w:t>本年新</w:t>
            </w:r>
            <w:r>
              <w:rPr>
                <w:rFonts w:ascii="宋体" w:eastAsia="宋体" w:hAnsi="宋体" w:cs="宋体" w:hint="eastAsia"/>
                <w:color w:val="000000"/>
                <w:kern w:val="0"/>
                <w:sz w:val="20"/>
              </w:rPr>
              <w:br/>
            </w:r>
            <w:r>
              <w:rPr>
                <w:rFonts w:ascii="宋体" w:eastAsia="宋体" w:hAnsi="宋体" w:cs="宋体"/>
                <w:color w:val="000000"/>
                <w:kern w:val="0"/>
                <w:sz w:val="20"/>
              </w:rPr>
              <w:t>制作数量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spacing w:line="52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0"/>
              </w:rPr>
              <w:t>本年新</w:t>
            </w:r>
            <w:r>
              <w:rPr>
                <w:rFonts w:ascii="宋体" w:eastAsia="宋体" w:hAnsi="宋体" w:cs="宋体" w:hint="eastAsia"/>
                <w:color w:val="000000"/>
                <w:kern w:val="0"/>
                <w:sz w:val="20"/>
              </w:rPr>
              <w:br/>
            </w:r>
            <w:r>
              <w:rPr>
                <w:rFonts w:ascii="宋体" w:eastAsia="宋体" w:hAnsi="宋体" w:cs="宋体"/>
                <w:color w:val="000000"/>
                <w:kern w:val="0"/>
                <w:sz w:val="20"/>
              </w:rPr>
              <w:t>公开数量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E66D8" w:rsidRDefault="001E102D">
            <w:pPr>
              <w:widowControl/>
              <w:spacing w:line="52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0"/>
              </w:rPr>
              <w:t>对外公开总数量</w:t>
            </w:r>
          </w:p>
        </w:tc>
      </w:tr>
      <w:tr w:rsidR="00AE66D8">
        <w:trPr>
          <w:trHeight w:val="523"/>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AE66D8" w:rsidRDefault="001E102D">
            <w:pPr>
              <w:widowControl/>
              <w:spacing w:line="520" w:lineRule="exact"/>
              <w:jc w:val="left"/>
              <w:rPr>
                <w:rFonts w:ascii="宋体" w:eastAsia="宋体" w:hAnsi="宋体" w:cs="宋体"/>
                <w:color w:val="000000"/>
                <w:kern w:val="0"/>
                <w:sz w:val="24"/>
                <w:szCs w:val="24"/>
              </w:rPr>
            </w:pPr>
            <w:r>
              <w:rPr>
                <w:rFonts w:ascii="宋体" w:eastAsia="宋体" w:hAnsi="宋体" w:cs="宋体" w:hint="eastAsia"/>
                <w:color w:val="000000"/>
                <w:kern w:val="0"/>
                <w:sz w:val="20"/>
              </w:rPr>
              <w:t>规章</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E66D8" w:rsidRDefault="001E102D">
            <w:pPr>
              <w:widowControl/>
              <w:spacing w:line="520" w:lineRule="exact"/>
              <w:jc w:val="left"/>
              <w:rPr>
                <w:rFonts w:ascii="宋体" w:eastAsia="宋体" w:hAnsi="宋体" w:cs="宋体"/>
                <w:color w:val="000000"/>
                <w:kern w:val="0"/>
                <w:sz w:val="24"/>
                <w:szCs w:val="24"/>
              </w:rPr>
            </w:pPr>
            <w:r>
              <w:rPr>
                <w:rFonts w:ascii="宋体" w:eastAsia="宋体" w:hAnsi="宋体" w:cs="宋体" w:hint="eastAsia"/>
                <w:color w:val="000000"/>
                <w:kern w:val="0"/>
                <w:sz w:val="20"/>
              </w:rPr>
              <w:t xml:space="preserve">　　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spacing w:line="520" w:lineRule="exact"/>
              <w:jc w:val="left"/>
              <w:rPr>
                <w:rFonts w:ascii="宋体" w:eastAsia="宋体" w:hAnsi="宋体" w:cs="宋体"/>
                <w:color w:val="000000"/>
                <w:kern w:val="0"/>
                <w:sz w:val="24"/>
                <w:szCs w:val="24"/>
              </w:rPr>
            </w:pPr>
            <w:r>
              <w:rPr>
                <w:rFonts w:ascii="宋体" w:eastAsia="宋体" w:hAnsi="宋体" w:cs="宋体" w:hint="eastAsia"/>
                <w:color w:val="000000"/>
                <w:kern w:val="0"/>
                <w:sz w:val="20"/>
              </w:rPr>
              <w:t> </w:t>
            </w:r>
            <w:r>
              <w:rPr>
                <w:rFonts w:ascii="宋体" w:eastAsia="宋体" w:hAnsi="宋体" w:cs="宋体"/>
                <w:color w:val="000000"/>
                <w:kern w:val="0"/>
                <w:sz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E66D8" w:rsidRDefault="001E102D">
            <w:pPr>
              <w:widowControl/>
              <w:spacing w:line="520" w:lineRule="exact"/>
              <w:jc w:val="left"/>
              <w:rPr>
                <w:rFonts w:ascii="宋体" w:eastAsia="宋体" w:hAnsi="宋体" w:cs="宋体"/>
                <w:color w:val="000000"/>
                <w:kern w:val="0"/>
                <w:sz w:val="24"/>
                <w:szCs w:val="24"/>
              </w:rPr>
            </w:pPr>
            <w:r>
              <w:rPr>
                <w:rFonts w:ascii="宋体" w:eastAsia="宋体" w:hAnsi="宋体" w:cs="宋体" w:hint="eastAsia"/>
                <w:color w:val="000000"/>
                <w:kern w:val="0"/>
                <w:sz w:val="20"/>
              </w:rPr>
              <w:t xml:space="preserve">　0</w:t>
            </w:r>
          </w:p>
        </w:tc>
      </w:tr>
      <w:tr w:rsidR="00AE66D8">
        <w:trPr>
          <w:trHeight w:val="47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AE66D8" w:rsidRDefault="001E102D">
            <w:pPr>
              <w:widowControl/>
              <w:spacing w:line="520" w:lineRule="exact"/>
              <w:jc w:val="left"/>
              <w:rPr>
                <w:rFonts w:ascii="宋体" w:eastAsia="宋体" w:hAnsi="宋体" w:cs="宋体"/>
                <w:color w:val="000000"/>
                <w:kern w:val="0"/>
                <w:sz w:val="24"/>
                <w:szCs w:val="24"/>
              </w:rPr>
            </w:pPr>
            <w:r>
              <w:rPr>
                <w:rFonts w:ascii="宋体" w:eastAsia="宋体" w:hAnsi="宋体" w:cs="宋体" w:hint="eastAsia"/>
                <w:color w:val="000000"/>
                <w:kern w:val="0"/>
                <w:sz w:val="20"/>
              </w:rPr>
              <w:t>规范性文件</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E66D8" w:rsidRDefault="001E102D">
            <w:pPr>
              <w:widowControl/>
              <w:spacing w:line="520" w:lineRule="exact"/>
              <w:jc w:val="left"/>
              <w:rPr>
                <w:rFonts w:ascii="宋体" w:eastAsia="宋体" w:hAnsi="宋体" w:cs="宋体"/>
                <w:color w:val="000000"/>
                <w:kern w:val="0"/>
                <w:sz w:val="24"/>
                <w:szCs w:val="24"/>
              </w:rPr>
            </w:pPr>
            <w:r>
              <w:rPr>
                <w:rFonts w:ascii="宋体" w:eastAsia="宋体" w:hAnsi="宋体" w:cs="宋体" w:hint="eastAsia"/>
                <w:color w:val="000000"/>
                <w:kern w:val="0"/>
                <w:sz w:val="20"/>
              </w:rPr>
              <w:t xml:space="preserve">　  62</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spacing w:line="520" w:lineRule="exact"/>
              <w:jc w:val="left"/>
              <w:rPr>
                <w:rFonts w:ascii="宋体" w:eastAsia="宋体" w:hAnsi="宋体" w:cs="宋体"/>
                <w:color w:val="000000"/>
                <w:kern w:val="0"/>
                <w:sz w:val="24"/>
                <w:szCs w:val="24"/>
              </w:rPr>
            </w:pPr>
            <w:r>
              <w:rPr>
                <w:rFonts w:ascii="宋体" w:eastAsia="宋体" w:hAnsi="宋体" w:cs="宋体" w:hint="eastAsia"/>
                <w:color w:val="000000"/>
                <w:kern w:val="0"/>
                <w:sz w:val="20"/>
              </w:rPr>
              <w:t> </w:t>
            </w:r>
            <w:r>
              <w:rPr>
                <w:rFonts w:ascii="宋体" w:eastAsia="宋体" w:hAnsi="宋体" w:cs="宋体"/>
                <w:color w:val="000000"/>
                <w:kern w:val="0"/>
                <w:sz w:val="20"/>
              </w:rPr>
              <w:t>62</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E66D8" w:rsidRDefault="001E102D">
            <w:pPr>
              <w:widowControl/>
              <w:spacing w:line="520" w:lineRule="exact"/>
              <w:jc w:val="left"/>
              <w:rPr>
                <w:rFonts w:ascii="宋体" w:eastAsia="宋体" w:hAnsi="宋体" w:cs="宋体"/>
                <w:color w:val="000000"/>
                <w:kern w:val="0"/>
                <w:sz w:val="24"/>
                <w:szCs w:val="24"/>
              </w:rPr>
            </w:pPr>
            <w:r>
              <w:rPr>
                <w:rFonts w:ascii="宋体" w:eastAsia="宋体" w:hAnsi="宋体" w:cs="宋体" w:hint="eastAsia"/>
                <w:color w:val="000000"/>
                <w:kern w:val="0"/>
                <w:sz w:val="20"/>
              </w:rPr>
              <w:t xml:space="preserve">　106</w:t>
            </w:r>
          </w:p>
        </w:tc>
      </w:tr>
      <w:tr w:rsidR="00AE66D8">
        <w:trPr>
          <w:trHeight w:val="480"/>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AE66D8" w:rsidRDefault="001E102D">
            <w:pPr>
              <w:widowControl/>
              <w:spacing w:line="52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0"/>
              </w:rPr>
              <w:t>第二十条第（五）项</w:t>
            </w:r>
          </w:p>
        </w:tc>
      </w:tr>
      <w:tr w:rsidR="00AE66D8">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AE66D8" w:rsidRDefault="001E102D">
            <w:pPr>
              <w:widowControl/>
              <w:spacing w:line="52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AE66D8" w:rsidRDefault="001E102D">
            <w:pPr>
              <w:widowControl/>
              <w:spacing w:line="52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spacing w:line="52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0"/>
              </w:rPr>
              <w:t>本年增/减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E66D8" w:rsidRDefault="001E102D">
            <w:pPr>
              <w:widowControl/>
              <w:spacing w:line="52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0"/>
              </w:rPr>
              <w:t>处理决定数量</w:t>
            </w:r>
          </w:p>
        </w:tc>
      </w:tr>
      <w:tr w:rsidR="00AE66D8">
        <w:trPr>
          <w:trHeight w:val="528"/>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AE66D8" w:rsidRDefault="001E102D">
            <w:pPr>
              <w:widowControl/>
              <w:spacing w:line="520" w:lineRule="exact"/>
              <w:jc w:val="left"/>
              <w:rPr>
                <w:rFonts w:ascii="宋体" w:eastAsia="宋体" w:hAnsi="宋体" w:cs="宋体"/>
                <w:color w:val="000000"/>
                <w:kern w:val="0"/>
                <w:sz w:val="24"/>
                <w:szCs w:val="24"/>
              </w:rPr>
            </w:pPr>
            <w:r>
              <w:rPr>
                <w:rFonts w:ascii="宋体" w:eastAsia="宋体" w:hAnsi="宋体" w:cs="宋体" w:hint="eastAsia"/>
                <w:color w:val="000000"/>
                <w:kern w:val="0"/>
                <w:sz w:val="20"/>
              </w:rPr>
              <w:t>行政许可</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AE66D8" w:rsidRDefault="001E102D">
            <w:pPr>
              <w:widowControl/>
              <w:spacing w:line="520" w:lineRule="exact"/>
              <w:jc w:val="left"/>
              <w:rPr>
                <w:rFonts w:ascii="宋体" w:eastAsia="宋体" w:hAnsi="宋体" w:cs="宋体"/>
                <w:color w:val="000000"/>
                <w:kern w:val="0"/>
                <w:sz w:val="24"/>
                <w:szCs w:val="24"/>
              </w:rPr>
            </w:pPr>
            <w:r>
              <w:rPr>
                <w:rFonts w:ascii="宋体" w:eastAsia="宋体" w:hAnsi="宋体" w:cs="宋体" w:hint="eastAsia"/>
                <w:color w:val="000000"/>
                <w:kern w:val="0"/>
                <w:sz w:val="20"/>
              </w:rPr>
              <w:t xml:space="preserve">　</w:t>
            </w:r>
            <w:r>
              <w:rPr>
                <w:rFonts w:ascii="宋体" w:eastAsia="宋体" w:hAnsi="宋体" w:cs="宋体"/>
                <w:color w:val="000000"/>
                <w:kern w:val="0"/>
                <w:sz w:val="20"/>
              </w:rPr>
              <w:t>6</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E66D8" w:rsidRDefault="001E102D">
            <w:pPr>
              <w:widowControl/>
              <w:spacing w:line="520" w:lineRule="exact"/>
              <w:jc w:val="left"/>
              <w:rPr>
                <w:rFonts w:ascii="宋体" w:eastAsia="宋体" w:hAnsi="宋体" w:cs="宋体"/>
                <w:color w:val="000000"/>
                <w:kern w:val="0"/>
                <w:sz w:val="24"/>
                <w:szCs w:val="24"/>
              </w:rPr>
            </w:pPr>
            <w:r>
              <w:rPr>
                <w:rFonts w:ascii="宋体" w:eastAsia="宋体" w:hAnsi="宋体" w:cs="宋体" w:hint="eastAsia"/>
                <w:color w:val="000000"/>
                <w:kern w:val="0"/>
                <w:sz w:val="20"/>
              </w:rPr>
              <w:t xml:space="preserve">　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E66D8" w:rsidRDefault="001E102D">
            <w:pPr>
              <w:widowControl/>
              <w:spacing w:line="520" w:lineRule="exact"/>
              <w:jc w:val="left"/>
              <w:rPr>
                <w:rFonts w:ascii="宋体" w:eastAsia="宋体" w:hAnsi="宋体" w:cs="宋体"/>
                <w:color w:val="000000"/>
                <w:kern w:val="0"/>
                <w:sz w:val="24"/>
                <w:szCs w:val="24"/>
              </w:rPr>
            </w:pPr>
            <w:r>
              <w:rPr>
                <w:rFonts w:ascii="宋体" w:eastAsia="宋体" w:hAnsi="宋体" w:cs="宋体" w:hint="eastAsia"/>
                <w:color w:val="000000"/>
                <w:kern w:val="0"/>
                <w:sz w:val="20"/>
              </w:rPr>
              <w:t xml:space="preserve">　</w:t>
            </w:r>
            <w:r>
              <w:rPr>
                <w:rFonts w:ascii="宋体" w:eastAsia="宋体" w:hAnsi="宋体" w:cs="宋体"/>
                <w:color w:val="000000"/>
                <w:kern w:val="0"/>
                <w:sz w:val="20"/>
              </w:rPr>
              <w:t>359</w:t>
            </w:r>
          </w:p>
        </w:tc>
      </w:tr>
      <w:tr w:rsidR="00AE66D8">
        <w:trPr>
          <w:trHeight w:val="55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AE66D8" w:rsidRDefault="001E102D">
            <w:pPr>
              <w:widowControl/>
              <w:spacing w:line="520" w:lineRule="exact"/>
              <w:jc w:val="left"/>
              <w:rPr>
                <w:rFonts w:ascii="宋体" w:eastAsia="宋体" w:hAnsi="宋体" w:cs="宋体"/>
                <w:color w:val="000000"/>
                <w:kern w:val="0"/>
                <w:sz w:val="24"/>
                <w:szCs w:val="24"/>
              </w:rPr>
            </w:pPr>
            <w:r>
              <w:rPr>
                <w:rFonts w:ascii="宋体" w:eastAsia="宋体" w:hAnsi="宋体" w:cs="宋体" w:hint="eastAsia"/>
                <w:color w:val="000000"/>
                <w:kern w:val="0"/>
                <w:sz w:val="20"/>
              </w:rPr>
              <w:t>其他对外管理服务事项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AE66D8" w:rsidRDefault="001E102D">
            <w:pPr>
              <w:widowControl/>
              <w:spacing w:line="520" w:lineRule="exact"/>
              <w:jc w:val="left"/>
              <w:rPr>
                <w:rFonts w:ascii="宋体" w:eastAsia="宋体" w:hAnsi="宋体" w:cs="宋体"/>
                <w:color w:val="000000"/>
                <w:kern w:val="0"/>
                <w:sz w:val="24"/>
                <w:szCs w:val="24"/>
              </w:rPr>
            </w:pPr>
            <w:r>
              <w:rPr>
                <w:rFonts w:ascii="宋体" w:eastAsia="宋体" w:hAnsi="宋体" w:cs="宋体" w:hint="eastAsia"/>
                <w:color w:val="000000"/>
                <w:kern w:val="0"/>
                <w:sz w:val="20"/>
              </w:rPr>
              <w:t xml:space="preserve">　54</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E66D8" w:rsidRDefault="001E102D">
            <w:pPr>
              <w:widowControl/>
              <w:spacing w:line="520" w:lineRule="exact"/>
              <w:jc w:val="left"/>
              <w:rPr>
                <w:rFonts w:ascii="宋体" w:eastAsia="宋体" w:hAnsi="宋体" w:cs="宋体"/>
                <w:color w:val="000000"/>
                <w:kern w:val="0"/>
                <w:sz w:val="24"/>
                <w:szCs w:val="24"/>
              </w:rPr>
            </w:pPr>
            <w:r>
              <w:rPr>
                <w:rFonts w:ascii="宋体" w:eastAsia="宋体" w:hAnsi="宋体" w:cs="宋体" w:hint="eastAsia"/>
                <w:color w:val="000000"/>
                <w:kern w:val="0"/>
                <w:sz w:val="20"/>
              </w:rPr>
              <w:t xml:space="preserve">　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E66D8" w:rsidRDefault="001E102D">
            <w:pPr>
              <w:widowControl/>
              <w:spacing w:line="520" w:lineRule="exact"/>
              <w:jc w:val="left"/>
              <w:rPr>
                <w:rFonts w:ascii="宋体" w:eastAsia="宋体" w:hAnsi="宋体" w:cs="宋体"/>
                <w:color w:val="000000"/>
                <w:kern w:val="0"/>
                <w:sz w:val="24"/>
                <w:szCs w:val="24"/>
              </w:rPr>
            </w:pPr>
            <w:r>
              <w:rPr>
                <w:rFonts w:ascii="宋体" w:eastAsia="宋体" w:hAnsi="宋体" w:cs="宋体" w:hint="eastAsia"/>
                <w:color w:val="000000"/>
                <w:kern w:val="0"/>
                <w:sz w:val="20"/>
              </w:rPr>
              <w:t xml:space="preserve">　1036</w:t>
            </w:r>
          </w:p>
        </w:tc>
      </w:tr>
      <w:tr w:rsidR="00AE66D8">
        <w:trPr>
          <w:trHeight w:val="40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AE66D8" w:rsidRDefault="001E102D">
            <w:pPr>
              <w:widowControl/>
              <w:spacing w:line="52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0"/>
              </w:rPr>
              <w:t>第二十条第（六）项</w:t>
            </w:r>
          </w:p>
        </w:tc>
      </w:tr>
      <w:tr w:rsidR="00AE66D8">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AE66D8" w:rsidRDefault="001E102D">
            <w:pPr>
              <w:widowControl/>
              <w:spacing w:line="52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AE66D8" w:rsidRDefault="001E102D">
            <w:pPr>
              <w:widowControl/>
              <w:spacing w:line="52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spacing w:line="52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0"/>
              </w:rPr>
              <w:t>本年增/减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E66D8" w:rsidRDefault="001E102D">
            <w:pPr>
              <w:widowControl/>
              <w:spacing w:line="52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0"/>
              </w:rPr>
              <w:t>处理决定数量</w:t>
            </w:r>
          </w:p>
        </w:tc>
      </w:tr>
      <w:tr w:rsidR="00AE66D8">
        <w:trPr>
          <w:trHeight w:val="43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AE66D8" w:rsidRDefault="001E102D">
            <w:pPr>
              <w:widowControl/>
              <w:spacing w:line="520" w:lineRule="exact"/>
              <w:jc w:val="left"/>
              <w:rPr>
                <w:rFonts w:ascii="宋体" w:eastAsia="宋体" w:hAnsi="宋体" w:cs="宋体"/>
                <w:color w:val="000000"/>
                <w:kern w:val="0"/>
                <w:sz w:val="24"/>
                <w:szCs w:val="24"/>
              </w:rPr>
            </w:pPr>
            <w:r>
              <w:rPr>
                <w:rFonts w:ascii="宋体" w:eastAsia="宋体" w:hAnsi="宋体" w:cs="宋体" w:hint="eastAsia"/>
                <w:color w:val="000000"/>
                <w:kern w:val="0"/>
                <w:sz w:val="20"/>
              </w:rPr>
              <w:t>行政处罚</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AE66D8" w:rsidRDefault="001E102D">
            <w:pPr>
              <w:widowControl/>
              <w:spacing w:line="520" w:lineRule="exact"/>
              <w:jc w:val="left"/>
              <w:rPr>
                <w:rFonts w:ascii="宋体" w:eastAsia="宋体" w:hAnsi="宋体" w:cs="宋体"/>
                <w:color w:val="000000"/>
                <w:kern w:val="0"/>
                <w:sz w:val="24"/>
                <w:szCs w:val="24"/>
              </w:rPr>
            </w:pPr>
            <w:r>
              <w:rPr>
                <w:rFonts w:ascii="宋体" w:eastAsia="宋体" w:hAnsi="宋体" w:cs="宋体" w:hint="eastAsia"/>
                <w:color w:val="000000"/>
                <w:kern w:val="0"/>
                <w:sz w:val="20"/>
              </w:rPr>
              <w:t xml:space="preserve">　2</w:t>
            </w:r>
            <w:r>
              <w:rPr>
                <w:rFonts w:ascii="宋体" w:eastAsia="宋体" w:hAnsi="宋体" w:cs="宋体"/>
                <w:color w:val="000000"/>
                <w:kern w:val="0"/>
                <w:sz w:val="20"/>
              </w:rPr>
              <w:t>5</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E66D8" w:rsidRDefault="001E102D">
            <w:pPr>
              <w:widowControl/>
              <w:spacing w:line="520" w:lineRule="exact"/>
              <w:jc w:val="left"/>
              <w:rPr>
                <w:rFonts w:ascii="宋体" w:eastAsia="宋体" w:hAnsi="宋体" w:cs="宋体"/>
                <w:color w:val="000000"/>
                <w:kern w:val="0"/>
                <w:sz w:val="24"/>
                <w:szCs w:val="24"/>
              </w:rPr>
            </w:pPr>
            <w:r>
              <w:rPr>
                <w:rFonts w:ascii="宋体" w:eastAsia="宋体" w:hAnsi="宋体" w:cs="宋体" w:hint="eastAsia"/>
                <w:color w:val="000000"/>
                <w:kern w:val="0"/>
                <w:sz w:val="20"/>
              </w:rPr>
              <w:t xml:space="preserve">　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E66D8" w:rsidRDefault="001E102D">
            <w:pPr>
              <w:widowControl/>
              <w:spacing w:line="520" w:lineRule="exact"/>
              <w:jc w:val="left"/>
              <w:rPr>
                <w:rFonts w:ascii="宋体" w:eastAsia="宋体" w:hAnsi="宋体" w:cs="宋体"/>
                <w:color w:val="000000"/>
                <w:kern w:val="0"/>
                <w:sz w:val="24"/>
                <w:szCs w:val="24"/>
              </w:rPr>
            </w:pPr>
            <w:r>
              <w:rPr>
                <w:rFonts w:ascii="宋体" w:eastAsia="宋体" w:hAnsi="宋体" w:cs="宋体" w:hint="eastAsia"/>
                <w:color w:val="000000"/>
                <w:kern w:val="0"/>
                <w:sz w:val="20"/>
              </w:rPr>
              <w:t xml:space="preserve">　8</w:t>
            </w:r>
          </w:p>
        </w:tc>
      </w:tr>
      <w:tr w:rsidR="00AE66D8">
        <w:trPr>
          <w:trHeight w:val="40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AE66D8" w:rsidRDefault="001E102D">
            <w:pPr>
              <w:widowControl/>
              <w:spacing w:line="520" w:lineRule="exact"/>
              <w:jc w:val="left"/>
              <w:rPr>
                <w:rFonts w:ascii="宋体" w:eastAsia="宋体" w:hAnsi="宋体" w:cs="宋体"/>
                <w:color w:val="000000"/>
                <w:kern w:val="0"/>
                <w:sz w:val="24"/>
                <w:szCs w:val="24"/>
              </w:rPr>
            </w:pPr>
            <w:r>
              <w:rPr>
                <w:rFonts w:ascii="宋体" w:eastAsia="宋体" w:hAnsi="宋体" w:cs="宋体" w:hint="eastAsia"/>
                <w:color w:val="000000"/>
                <w:kern w:val="0"/>
                <w:sz w:val="20"/>
              </w:rPr>
              <w:t>行政强制</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AE66D8" w:rsidRDefault="001E102D">
            <w:pPr>
              <w:widowControl/>
              <w:spacing w:line="520" w:lineRule="exact"/>
              <w:jc w:val="left"/>
              <w:rPr>
                <w:rFonts w:ascii="宋体" w:eastAsia="宋体" w:hAnsi="宋体" w:cs="宋体"/>
                <w:color w:val="000000"/>
                <w:kern w:val="0"/>
                <w:sz w:val="24"/>
                <w:szCs w:val="24"/>
              </w:rPr>
            </w:pPr>
            <w:r>
              <w:rPr>
                <w:rFonts w:ascii="宋体" w:eastAsia="宋体" w:hAnsi="宋体" w:cs="宋体" w:hint="eastAsia"/>
                <w:color w:val="000000"/>
                <w:kern w:val="0"/>
                <w:sz w:val="20"/>
              </w:rPr>
              <w:t xml:space="preserve">　1</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E66D8" w:rsidRDefault="001E102D">
            <w:pPr>
              <w:widowControl/>
              <w:spacing w:line="520" w:lineRule="exact"/>
              <w:jc w:val="left"/>
              <w:rPr>
                <w:rFonts w:ascii="宋体" w:eastAsia="宋体" w:hAnsi="宋体" w:cs="宋体"/>
                <w:color w:val="000000"/>
                <w:kern w:val="0"/>
                <w:sz w:val="24"/>
                <w:szCs w:val="24"/>
              </w:rPr>
            </w:pPr>
            <w:r>
              <w:rPr>
                <w:rFonts w:ascii="宋体" w:eastAsia="宋体" w:hAnsi="宋体" w:cs="宋体" w:hint="eastAsia"/>
                <w:color w:val="000000"/>
                <w:kern w:val="0"/>
                <w:sz w:val="20"/>
              </w:rPr>
              <w:t xml:space="preserve">　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E66D8" w:rsidRDefault="001E102D">
            <w:pPr>
              <w:widowControl/>
              <w:spacing w:line="520" w:lineRule="exact"/>
              <w:jc w:val="left"/>
              <w:rPr>
                <w:rFonts w:ascii="宋体" w:eastAsia="宋体" w:hAnsi="宋体" w:cs="宋体"/>
                <w:color w:val="000000"/>
                <w:kern w:val="0"/>
                <w:sz w:val="24"/>
                <w:szCs w:val="24"/>
              </w:rPr>
            </w:pPr>
            <w:r>
              <w:rPr>
                <w:rFonts w:ascii="宋体" w:eastAsia="宋体" w:hAnsi="宋体" w:cs="宋体" w:hint="eastAsia"/>
                <w:color w:val="000000"/>
                <w:kern w:val="0"/>
                <w:sz w:val="20"/>
              </w:rPr>
              <w:t xml:space="preserve">　1</w:t>
            </w:r>
          </w:p>
        </w:tc>
      </w:tr>
      <w:tr w:rsidR="00AE66D8">
        <w:trPr>
          <w:trHeight w:val="474"/>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AE66D8" w:rsidRDefault="001E102D">
            <w:pPr>
              <w:widowControl/>
              <w:spacing w:line="52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0"/>
              </w:rPr>
              <w:t>第二十条第（八）项</w:t>
            </w:r>
          </w:p>
        </w:tc>
      </w:tr>
      <w:tr w:rsidR="00AE66D8">
        <w:trPr>
          <w:trHeight w:val="27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AE66D8" w:rsidRDefault="001E102D">
            <w:pPr>
              <w:widowControl/>
              <w:spacing w:line="52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AE66D8" w:rsidRDefault="001E102D">
            <w:pPr>
              <w:widowControl/>
              <w:spacing w:line="520" w:lineRule="exact"/>
              <w:jc w:val="left"/>
              <w:rPr>
                <w:rFonts w:ascii="宋体" w:eastAsia="宋体" w:hAnsi="宋体" w:cs="宋体"/>
                <w:color w:val="000000"/>
                <w:kern w:val="0"/>
                <w:sz w:val="24"/>
                <w:szCs w:val="24"/>
              </w:rPr>
            </w:pPr>
            <w:r>
              <w:rPr>
                <w:rFonts w:ascii="宋体" w:eastAsia="宋体" w:hAnsi="宋体" w:cs="宋体" w:hint="eastAsia"/>
                <w:color w:val="000000"/>
                <w:kern w:val="0"/>
                <w:sz w:val="20"/>
              </w:rPr>
              <w:t>上一年项目数量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tcPr>
          <w:p w:rsidR="00AE66D8" w:rsidRDefault="001E102D">
            <w:pPr>
              <w:widowControl/>
              <w:spacing w:line="52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0"/>
              </w:rPr>
              <w:t>本年增/减</w:t>
            </w:r>
          </w:p>
        </w:tc>
      </w:tr>
      <w:tr w:rsidR="00AE66D8">
        <w:trPr>
          <w:trHeight w:val="55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AE66D8" w:rsidRDefault="001E102D">
            <w:pPr>
              <w:widowControl/>
              <w:spacing w:line="520" w:lineRule="exact"/>
              <w:jc w:val="left"/>
              <w:rPr>
                <w:rFonts w:ascii="宋体" w:eastAsia="宋体" w:hAnsi="宋体" w:cs="宋体"/>
                <w:color w:val="000000"/>
                <w:kern w:val="0"/>
                <w:sz w:val="24"/>
                <w:szCs w:val="24"/>
              </w:rPr>
            </w:pPr>
            <w:r>
              <w:rPr>
                <w:rFonts w:ascii="宋体" w:eastAsia="宋体" w:hAnsi="宋体" w:cs="宋体" w:hint="eastAsia"/>
                <w:color w:val="000000"/>
                <w:kern w:val="0"/>
                <w:sz w:val="20"/>
              </w:rPr>
              <w:t>行政事业性收费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AE66D8" w:rsidRDefault="001E102D">
            <w:pPr>
              <w:widowControl/>
              <w:spacing w:line="520" w:lineRule="exact"/>
              <w:jc w:val="left"/>
              <w:rPr>
                <w:rFonts w:ascii="宋体" w:eastAsia="宋体" w:hAnsi="宋体" w:cs="宋体"/>
                <w:color w:val="000000"/>
                <w:kern w:val="0"/>
                <w:sz w:val="24"/>
                <w:szCs w:val="24"/>
              </w:rPr>
            </w:pPr>
            <w:r>
              <w:rPr>
                <w:rFonts w:ascii="宋体" w:eastAsia="宋体" w:hAnsi="宋体" w:cs="宋体" w:hint="eastAsia"/>
                <w:color w:val="000000"/>
                <w:kern w:val="0"/>
                <w:sz w:val="20"/>
              </w:rPr>
              <w:t xml:space="preserve">　0</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tcPr>
          <w:p w:rsidR="00AE66D8" w:rsidRDefault="001E102D">
            <w:pPr>
              <w:widowControl/>
              <w:spacing w:line="52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0"/>
              </w:rPr>
              <w:t> </w:t>
            </w:r>
            <w:r>
              <w:rPr>
                <w:rFonts w:ascii="宋体" w:eastAsia="宋体" w:hAnsi="宋体" w:cs="宋体"/>
                <w:color w:val="000000"/>
                <w:kern w:val="0"/>
                <w:sz w:val="20"/>
              </w:rPr>
              <w:t>0</w:t>
            </w:r>
          </w:p>
        </w:tc>
      </w:tr>
      <w:tr w:rsidR="00AE66D8">
        <w:trPr>
          <w:trHeight w:val="47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AE66D8" w:rsidRDefault="001E102D">
            <w:pPr>
              <w:widowControl/>
              <w:spacing w:line="52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0"/>
              </w:rPr>
              <w:t>第二十条第（九）项</w:t>
            </w:r>
          </w:p>
        </w:tc>
      </w:tr>
      <w:tr w:rsidR="00AE66D8">
        <w:trPr>
          <w:trHeight w:val="585"/>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AE66D8" w:rsidRDefault="001E102D">
            <w:pPr>
              <w:widowControl/>
              <w:spacing w:line="52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AE66D8" w:rsidRDefault="001E102D">
            <w:pPr>
              <w:widowControl/>
              <w:spacing w:line="52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0"/>
              </w:rPr>
              <w:t>采购项目数量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tcPr>
          <w:p w:rsidR="00AE66D8" w:rsidRDefault="001E102D">
            <w:pPr>
              <w:widowControl/>
              <w:spacing w:line="52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0"/>
              </w:rPr>
              <w:t>采购总金额</w:t>
            </w:r>
          </w:p>
        </w:tc>
      </w:tr>
      <w:tr w:rsidR="00AE66D8">
        <w:trPr>
          <w:trHeight w:val="53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AE66D8" w:rsidRDefault="001E102D">
            <w:pPr>
              <w:widowControl/>
              <w:spacing w:line="520" w:lineRule="exact"/>
              <w:jc w:val="left"/>
              <w:rPr>
                <w:rFonts w:ascii="宋体" w:eastAsia="宋体" w:hAnsi="宋体" w:cs="宋体"/>
                <w:color w:val="000000"/>
                <w:kern w:val="0"/>
                <w:sz w:val="24"/>
                <w:szCs w:val="24"/>
              </w:rPr>
            </w:pPr>
            <w:r>
              <w:rPr>
                <w:rFonts w:ascii="宋体" w:eastAsia="宋体" w:hAnsi="宋体" w:cs="宋体" w:hint="eastAsia"/>
                <w:color w:val="000000"/>
                <w:kern w:val="0"/>
                <w:sz w:val="20"/>
              </w:rPr>
              <w:t>政府集中采购</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AE66D8" w:rsidRDefault="001E102D">
            <w:pPr>
              <w:widowControl/>
              <w:spacing w:line="520" w:lineRule="exact"/>
              <w:jc w:val="left"/>
              <w:rPr>
                <w:rFonts w:ascii="宋体" w:eastAsia="宋体" w:hAnsi="宋体" w:cs="宋体"/>
                <w:color w:val="000000"/>
                <w:kern w:val="0"/>
                <w:sz w:val="24"/>
                <w:szCs w:val="24"/>
              </w:rPr>
            </w:pPr>
            <w:r>
              <w:rPr>
                <w:rFonts w:ascii="宋体" w:eastAsia="宋体" w:hAnsi="宋体" w:cs="宋体" w:hint="eastAsia"/>
                <w:color w:val="000000"/>
                <w:kern w:val="0"/>
                <w:sz w:val="20"/>
              </w:rPr>
              <w:t xml:space="preserve">　242</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tcPr>
          <w:p w:rsidR="00AE66D8" w:rsidRDefault="001E102D">
            <w:pPr>
              <w:widowControl/>
              <w:spacing w:line="520" w:lineRule="exact"/>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6875.547万元</w:t>
            </w:r>
          </w:p>
        </w:tc>
      </w:tr>
    </w:tbl>
    <w:p w:rsidR="00AE66D8" w:rsidRDefault="001E102D">
      <w:pPr>
        <w:widowControl/>
        <w:shd w:val="clear" w:color="auto" w:fill="FFFFFF"/>
        <w:spacing w:after="240"/>
        <w:ind w:firstLine="480"/>
        <w:rPr>
          <w:rFonts w:ascii="黑体" w:eastAsia="黑体" w:hAnsi="黑体" w:cs="宋体"/>
          <w:bCs/>
          <w:color w:val="000000"/>
          <w:kern w:val="0"/>
          <w:szCs w:val="32"/>
        </w:rPr>
      </w:pPr>
      <w:r>
        <w:rPr>
          <w:rFonts w:ascii="黑体" w:eastAsia="黑体" w:hAnsi="黑体" w:cs="宋体" w:hint="eastAsia"/>
          <w:bCs/>
          <w:color w:val="000000"/>
          <w:kern w:val="0"/>
          <w:szCs w:val="32"/>
        </w:rPr>
        <w:t>三、收到和处理政府信息公开申请情况</w:t>
      </w:r>
    </w:p>
    <w:tbl>
      <w:tblPr>
        <w:tblW w:w="9071" w:type="dxa"/>
        <w:jc w:val="center"/>
        <w:tblCellMar>
          <w:left w:w="0" w:type="dxa"/>
          <w:right w:w="0" w:type="dxa"/>
        </w:tblCellMar>
        <w:tblLook w:val="0000" w:firstRow="0" w:lastRow="0" w:firstColumn="0" w:lastColumn="0" w:noHBand="0" w:noVBand="0"/>
      </w:tblPr>
      <w:tblGrid>
        <w:gridCol w:w="617"/>
        <w:gridCol w:w="854"/>
        <w:gridCol w:w="2086"/>
        <w:gridCol w:w="813"/>
        <w:gridCol w:w="755"/>
        <w:gridCol w:w="755"/>
        <w:gridCol w:w="813"/>
        <w:gridCol w:w="973"/>
        <w:gridCol w:w="711"/>
        <w:gridCol w:w="694"/>
      </w:tblGrid>
      <w:tr w:rsidR="00AE66D8">
        <w:trPr>
          <w:jc w:val="center"/>
        </w:trPr>
        <w:tc>
          <w:tcPr>
            <w:tcW w:w="3557"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E66D8" w:rsidRDefault="00AE66D8">
            <w:pPr>
              <w:widowControl/>
              <w:jc w:val="center"/>
              <w:rPr>
                <w:rFonts w:ascii="宋体" w:eastAsia="宋体" w:hAnsi="宋体" w:cs="宋体"/>
                <w:color w:val="000000"/>
                <w:kern w:val="0"/>
                <w:sz w:val="24"/>
                <w:szCs w:val="24"/>
              </w:rPr>
            </w:pPr>
          </w:p>
        </w:tc>
        <w:tc>
          <w:tcPr>
            <w:tcW w:w="5514"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0"/>
              </w:rPr>
              <w:t>申请人情况</w:t>
            </w:r>
          </w:p>
        </w:tc>
      </w:tr>
      <w:tr w:rsidR="00AE66D8">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tcPr>
          <w:p w:rsidR="00AE66D8" w:rsidRDefault="00AE66D8">
            <w:pPr>
              <w:widowControl/>
              <w:jc w:val="left"/>
              <w:rPr>
                <w:rFonts w:ascii="宋体" w:eastAsia="宋体" w:hAnsi="宋体" w:cs="宋体"/>
                <w:color w:val="000000"/>
                <w:kern w:val="0"/>
                <w:sz w:val="24"/>
                <w:szCs w:val="24"/>
              </w:rPr>
            </w:pPr>
          </w:p>
        </w:tc>
        <w:tc>
          <w:tcPr>
            <w:tcW w:w="81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0"/>
              </w:rPr>
              <w:t>自然人</w:t>
            </w:r>
          </w:p>
        </w:tc>
        <w:tc>
          <w:tcPr>
            <w:tcW w:w="400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0"/>
              </w:rPr>
              <w:t>法人或其他组织</w:t>
            </w:r>
          </w:p>
        </w:tc>
        <w:tc>
          <w:tcPr>
            <w:tcW w:w="69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0"/>
              </w:rPr>
              <w:t>总计</w:t>
            </w:r>
          </w:p>
        </w:tc>
      </w:tr>
      <w:tr w:rsidR="00AE66D8">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tcPr>
          <w:p w:rsidR="00AE66D8" w:rsidRDefault="00AE66D8">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tcPr>
          <w:p w:rsidR="00AE66D8" w:rsidRDefault="00AE66D8">
            <w:pPr>
              <w:widowControl/>
              <w:jc w:val="left"/>
              <w:rPr>
                <w:rFonts w:ascii="宋体" w:eastAsia="宋体" w:hAnsi="宋体" w:cs="宋体"/>
                <w:color w:val="000000"/>
                <w:kern w:val="0"/>
                <w:sz w:val="24"/>
                <w:szCs w:val="24"/>
              </w:rPr>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0"/>
              </w:rPr>
              <w:t>商业</w:t>
            </w:r>
            <w:r>
              <w:rPr>
                <w:rFonts w:ascii="宋体" w:eastAsia="宋体" w:hAnsi="宋体" w:cs="宋体" w:hint="eastAsia"/>
                <w:color w:val="000000"/>
                <w:kern w:val="0"/>
                <w:sz w:val="20"/>
              </w:rPr>
              <w:lastRenderedPageBreak/>
              <w:t>企业</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0"/>
              </w:rPr>
              <w:lastRenderedPageBreak/>
              <w:t>科研</w:t>
            </w:r>
            <w:r>
              <w:rPr>
                <w:rFonts w:ascii="宋体" w:eastAsia="宋体" w:hAnsi="宋体" w:cs="宋体" w:hint="eastAsia"/>
                <w:color w:val="000000"/>
                <w:kern w:val="0"/>
                <w:sz w:val="20"/>
              </w:rPr>
              <w:lastRenderedPageBreak/>
              <w:t>机构</w:t>
            </w:r>
          </w:p>
        </w:tc>
        <w:tc>
          <w:tcPr>
            <w:tcW w:w="8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0"/>
              </w:rPr>
              <w:lastRenderedPageBreak/>
              <w:t>社会公</w:t>
            </w:r>
            <w:r>
              <w:rPr>
                <w:rFonts w:ascii="宋体" w:eastAsia="宋体" w:hAnsi="宋体" w:cs="宋体" w:hint="eastAsia"/>
                <w:color w:val="000000"/>
                <w:kern w:val="0"/>
                <w:sz w:val="20"/>
              </w:rPr>
              <w:lastRenderedPageBreak/>
              <w:t>益组织</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0"/>
              </w:rPr>
              <w:lastRenderedPageBreak/>
              <w:t>法律服</w:t>
            </w:r>
            <w:r>
              <w:rPr>
                <w:rFonts w:ascii="宋体" w:eastAsia="宋体" w:hAnsi="宋体" w:cs="宋体" w:hint="eastAsia"/>
                <w:color w:val="000000"/>
                <w:kern w:val="0"/>
                <w:sz w:val="20"/>
              </w:rPr>
              <w:lastRenderedPageBreak/>
              <w:t>务机构</w:t>
            </w:r>
          </w:p>
        </w:tc>
        <w:tc>
          <w:tcPr>
            <w:tcW w:w="7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0"/>
              </w:rPr>
              <w:lastRenderedPageBreak/>
              <w:t>其他</w:t>
            </w:r>
          </w:p>
        </w:tc>
        <w:tc>
          <w:tcPr>
            <w:tcW w:w="0" w:type="auto"/>
            <w:vMerge/>
            <w:tcBorders>
              <w:top w:val="single" w:sz="8" w:space="0" w:color="auto"/>
              <w:left w:val="nil"/>
              <w:bottom w:val="single" w:sz="8" w:space="0" w:color="auto"/>
              <w:right w:val="single" w:sz="8" w:space="0" w:color="auto"/>
            </w:tcBorders>
            <w:vAlign w:val="center"/>
          </w:tcPr>
          <w:p w:rsidR="00AE66D8" w:rsidRDefault="00AE66D8">
            <w:pPr>
              <w:widowControl/>
              <w:jc w:val="left"/>
              <w:rPr>
                <w:rFonts w:ascii="宋体" w:eastAsia="宋体" w:hAnsi="宋体" w:cs="宋体"/>
                <w:color w:val="000000"/>
                <w:kern w:val="0"/>
                <w:sz w:val="24"/>
                <w:szCs w:val="24"/>
              </w:rPr>
            </w:pPr>
          </w:p>
        </w:tc>
      </w:tr>
      <w:tr w:rsidR="00AE66D8">
        <w:trPr>
          <w:jc w:val="center"/>
        </w:trPr>
        <w:tc>
          <w:tcPr>
            <w:tcW w:w="355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0"/>
              </w:rPr>
              <w:lastRenderedPageBreak/>
              <w:t>一、本年新收政府信息公开申请数量</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5</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2</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 7</w:t>
            </w:r>
          </w:p>
        </w:tc>
      </w:tr>
      <w:tr w:rsidR="00AE66D8">
        <w:trPr>
          <w:jc w:val="center"/>
        </w:trPr>
        <w:tc>
          <w:tcPr>
            <w:tcW w:w="355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0"/>
              </w:rPr>
              <w:t>二、上年结转政府信息公开申请数量</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r>
      <w:tr w:rsidR="00AE66D8">
        <w:trPr>
          <w:jc w:val="center"/>
        </w:trPr>
        <w:tc>
          <w:tcPr>
            <w:tcW w:w="61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0"/>
              </w:rPr>
              <w:t>三、本年度办理结果</w:t>
            </w: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left"/>
              <w:rPr>
                <w:rFonts w:ascii="宋体" w:eastAsia="宋体" w:hAnsi="宋体" w:cs="宋体"/>
                <w:color w:val="000000"/>
                <w:kern w:val="0"/>
                <w:sz w:val="24"/>
                <w:szCs w:val="24"/>
              </w:rPr>
            </w:pPr>
            <w:r>
              <w:rPr>
                <w:rFonts w:ascii="楷体" w:eastAsia="楷体" w:hAnsi="宋体" w:cs="宋体" w:hint="eastAsia"/>
                <w:color w:val="000000"/>
                <w:kern w:val="0"/>
                <w:sz w:val="20"/>
              </w:rPr>
              <w:t>（一）予以公开</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2</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2</w:t>
            </w:r>
          </w:p>
        </w:tc>
        <w:tc>
          <w:tcPr>
            <w:tcW w:w="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4</w:t>
            </w:r>
          </w:p>
        </w:tc>
      </w:tr>
      <w:tr w:rsidR="00AE66D8">
        <w:trPr>
          <w:jc w:val="center"/>
        </w:trPr>
        <w:tc>
          <w:tcPr>
            <w:tcW w:w="0" w:type="auto"/>
            <w:vMerge/>
            <w:tcBorders>
              <w:top w:val="nil"/>
              <w:left w:val="single" w:sz="8" w:space="0" w:color="auto"/>
              <w:bottom w:val="single" w:sz="8" w:space="0" w:color="auto"/>
              <w:right w:val="single" w:sz="8" w:space="0" w:color="auto"/>
            </w:tcBorders>
            <w:vAlign w:val="center"/>
          </w:tcPr>
          <w:p w:rsidR="00AE66D8" w:rsidRDefault="00AE66D8">
            <w:pPr>
              <w:widowControl/>
              <w:jc w:val="left"/>
              <w:rPr>
                <w:rFonts w:ascii="宋体" w:eastAsia="宋体" w:hAnsi="宋体" w:cs="宋体"/>
                <w:color w:val="000000"/>
                <w:kern w:val="0"/>
                <w:sz w:val="24"/>
                <w:szCs w:val="24"/>
              </w:rPr>
            </w:pP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left"/>
              <w:rPr>
                <w:rFonts w:ascii="宋体" w:eastAsia="宋体" w:hAnsi="宋体" w:cs="宋体"/>
                <w:color w:val="000000"/>
                <w:kern w:val="0"/>
                <w:sz w:val="24"/>
                <w:szCs w:val="24"/>
              </w:rPr>
            </w:pPr>
            <w:r>
              <w:rPr>
                <w:rFonts w:ascii="楷体" w:eastAsia="楷体" w:hAnsi="宋体" w:cs="宋体" w:hint="eastAsia"/>
                <w:color w:val="000000"/>
                <w:kern w:val="0"/>
                <w:sz w:val="20"/>
              </w:rPr>
              <w:t>（二）部分公开（区分处理的，只计这一情形，不计其他情形）</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r>
      <w:tr w:rsidR="00AE66D8">
        <w:trPr>
          <w:jc w:val="center"/>
        </w:trPr>
        <w:tc>
          <w:tcPr>
            <w:tcW w:w="0" w:type="auto"/>
            <w:vMerge/>
            <w:tcBorders>
              <w:top w:val="nil"/>
              <w:left w:val="single" w:sz="8" w:space="0" w:color="auto"/>
              <w:bottom w:val="single" w:sz="8" w:space="0" w:color="auto"/>
              <w:right w:val="single" w:sz="8" w:space="0" w:color="auto"/>
            </w:tcBorders>
            <w:vAlign w:val="center"/>
          </w:tcPr>
          <w:p w:rsidR="00AE66D8" w:rsidRDefault="00AE66D8">
            <w:pPr>
              <w:widowControl/>
              <w:jc w:val="left"/>
              <w:rPr>
                <w:rFonts w:ascii="宋体" w:eastAsia="宋体" w:hAnsi="宋体" w:cs="宋体"/>
                <w:color w:val="000000"/>
                <w:kern w:val="0"/>
                <w:sz w:val="24"/>
                <w:szCs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left"/>
              <w:rPr>
                <w:rFonts w:ascii="宋体" w:eastAsia="宋体" w:hAnsi="宋体" w:cs="宋体"/>
                <w:color w:val="000000"/>
                <w:kern w:val="0"/>
                <w:sz w:val="24"/>
                <w:szCs w:val="24"/>
              </w:rPr>
            </w:pPr>
            <w:r>
              <w:rPr>
                <w:rFonts w:ascii="楷体" w:eastAsia="楷体" w:hAnsi="宋体" w:cs="宋体" w:hint="eastAsia"/>
                <w:color w:val="000000"/>
                <w:kern w:val="0"/>
                <w:sz w:val="20"/>
              </w:rPr>
              <w:t>（三）不予公开</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left"/>
              <w:rPr>
                <w:rFonts w:ascii="宋体" w:eastAsia="宋体" w:hAnsi="宋体" w:cs="宋体"/>
                <w:color w:val="000000"/>
                <w:kern w:val="0"/>
                <w:sz w:val="24"/>
                <w:szCs w:val="24"/>
              </w:rPr>
            </w:pPr>
            <w:r>
              <w:rPr>
                <w:rFonts w:ascii="楷体" w:eastAsia="楷体" w:hAnsi="宋体" w:cs="宋体" w:hint="eastAsia"/>
                <w:color w:val="000000"/>
                <w:kern w:val="0"/>
                <w:sz w:val="20"/>
              </w:rPr>
              <w:t>1.属于国家秘密</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c>
          <w:tcPr>
            <w:tcW w:w="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r>
      <w:tr w:rsidR="00AE66D8">
        <w:trPr>
          <w:jc w:val="center"/>
        </w:trPr>
        <w:tc>
          <w:tcPr>
            <w:tcW w:w="0" w:type="auto"/>
            <w:vMerge/>
            <w:tcBorders>
              <w:top w:val="nil"/>
              <w:left w:val="single" w:sz="8" w:space="0" w:color="auto"/>
              <w:bottom w:val="single" w:sz="8" w:space="0" w:color="auto"/>
              <w:right w:val="single" w:sz="8" w:space="0" w:color="auto"/>
            </w:tcBorders>
            <w:vAlign w:val="center"/>
          </w:tcPr>
          <w:p w:rsidR="00AE66D8" w:rsidRDefault="00AE66D8">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tcPr>
          <w:p w:rsidR="00AE66D8" w:rsidRDefault="00AE66D8">
            <w:pPr>
              <w:widowControl/>
              <w:jc w:val="left"/>
              <w:rPr>
                <w:rFonts w:ascii="宋体" w:eastAsia="宋体" w:hAnsi="宋体" w:cs="宋体"/>
                <w:color w:val="000000"/>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spacing w:line="0" w:lineRule="atLeast"/>
              <w:jc w:val="left"/>
              <w:rPr>
                <w:rFonts w:ascii="宋体" w:eastAsia="宋体" w:hAnsi="宋体" w:cs="宋体"/>
                <w:color w:val="000000"/>
                <w:kern w:val="0"/>
                <w:sz w:val="24"/>
                <w:szCs w:val="24"/>
              </w:rPr>
            </w:pPr>
            <w:r>
              <w:rPr>
                <w:rFonts w:ascii="楷体" w:eastAsia="楷体" w:hAnsi="宋体" w:cs="宋体" w:hint="eastAsia"/>
                <w:color w:val="000000"/>
                <w:kern w:val="0"/>
                <w:sz w:val="20"/>
              </w:rPr>
              <w:t>2.其他法律行政法规禁止公开</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r>
      <w:tr w:rsidR="00AE66D8">
        <w:trPr>
          <w:jc w:val="center"/>
        </w:trPr>
        <w:tc>
          <w:tcPr>
            <w:tcW w:w="0" w:type="auto"/>
            <w:vMerge/>
            <w:tcBorders>
              <w:top w:val="nil"/>
              <w:left w:val="single" w:sz="8" w:space="0" w:color="auto"/>
              <w:bottom w:val="single" w:sz="8" w:space="0" w:color="auto"/>
              <w:right w:val="single" w:sz="8" w:space="0" w:color="auto"/>
            </w:tcBorders>
            <w:vAlign w:val="center"/>
          </w:tcPr>
          <w:p w:rsidR="00AE66D8" w:rsidRDefault="00AE66D8">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tcPr>
          <w:p w:rsidR="00AE66D8" w:rsidRDefault="00AE66D8">
            <w:pPr>
              <w:widowControl/>
              <w:jc w:val="left"/>
              <w:rPr>
                <w:rFonts w:ascii="宋体" w:eastAsia="宋体" w:hAnsi="宋体" w:cs="宋体"/>
                <w:color w:val="000000"/>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spacing w:line="0" w:lineRule="atLeast"/>
              <w:jc w:val="left"/>
              <w:rPr>
                <w:rFonts w:ascii="宋体" w:eastAsia="宋体" w:hAnsi="宋体" w:cs="宋体"/>
                <w:color w:val="000000"/>
                <w:kern w:val="0"/>
                <w:sz w:val="24"/>
                <w:szCs w:val="24"/>
              </w:rPr>
            </w:pPr>
            <w:r>
              <w:rPr>
                <w:rFonts w:ascii="楷体" w:eastAsia="楷体" w:hAnsi="宋体" w:cs="宋体" w:hint="eastAsia"/>
                <w:color w:val="000000"/>
                <w:kern w:val="0"/>
                <w:sz w:val="20"/>
              </w:rPr>
              <w:t>3.危及“三安全一稳定”</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r>
      <w:tr w:rsidR="00AE66D8">
        <w:trPr>
          <w:jc w:val="center"/>
        </w:trPr>
        <w:tc>
          <w:tcPr>
            <w:tcW w:w="0" w:type="auto"/>
            <w:vMerge/>
            <w:tcBorders>
              <w:top w:val="nil"/>
              <w:left w:val="single" w:sz="8" w:space="0" w:color="auto"/>
              <w:bottom w:val="single" w:sz="8" w:space="0" w:color="auto"/>
              <w:right w:val="single" w:sz="8" w:space="0" w:color="auto"/>
            </w:tcBorders>
            <w:vAlign w:val="center"/>
          </w:tcPr>
          <w:p w:rsidR="00AE66D8" w:rsidRDefault="00AE66D8">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tcPr>
          <w:p w:rsidR="00AE66D8" w:rsidRDefault="00AE66D8">
            <w:pPr>
              <w:widowControl/>
              <w:jc w:val="left"/>
              <w:rPr>
                <w:rFonts w:ascii="宋体" w:eastAsia="宋体" w:hAnsi="宋体" w:cs="宋体"/>
                <w:color w:val="000000"/>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spacing w:line="0" w:lineRule="atLeast"/>
              <w:jc w:val="left"/>
              <w:rPr>
                <w:rFonts w:ascii="宋体" w:eastAsia="宋体" w:hAnsi="宋体" w:cs="宋体"/>
                <w:color w:val="000000"/>
                <w:kern w:val="0"/>
                <w:sz w:val="24"/>
                <w:szCs w:val="24"/>
              </w:rPr>
            </w:pPr>
            <w:r>
              <w:rPr>
                <w:rFonts w:ascii="楷体" w:eastAsia="楷体" w:hAnsi="宋体" w:cs="宋体" w:hint="eastAsia"/>
                <w:color w:val="000000"/>
                <w:kern w:val="0"/>
                <w:sz w:val="20"/>
              </w:rPr>
              <w:t>4.保护第三方合法权益</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r>
      <w:tr w:rsidR="00AE66D8">
        <w:trPr>
          <w:jc w:val="center"/>
        </w:trPr>
        <w:tc>
          <w:tcPr>
            <w:tcW w:w="0" w:type="auto"/>
            <w:vMerge/>
            <w:tcBorders>
              <w:top w:val="nil"/>
              <w:left w:val="single" w:sz="8" w:space="0" w:color="auto"/>
              <w:bottom w:val="single" w:sz="8" w:space="0" w:color="auto"/>
              <w:right w:val="single" w:sz="8" w:space="0" w:color="auto"/>
            </w:tcBorders>
            <w:vAlign w:val="center"/>
          </w:tcPr>
          <w:p w:rsidR="00AE66D8" w:rsidRDefault="00AE66D8">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tcPr>
          <w:p w:rsidR="00AE66D8" w:rsidRDefault="00AE66D8">
            <w:pPr>
              <w:widowControl/>
              <w:jc w:val="left"/>
              <w:rPr>
                <w:rFonts w:ascii="宋体" w:eastAsia="宋体" w:hAnsi="宋体" w:cs="宋体"/>
                <w:color w:val="000000"/>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spacing w:line="0" w:lineRule="atLeast"/>
              <w:jc w:val="left"/>
              <w:rPr>
                <w:rFonts w:ascii="宋体" w:eastAsia="宋体" w:hAnsi="宋体" w:cs="宋体"/>
                <w:color w:val="000000"/>
                <w:kern w:val="0"/>
                <w:sz w:val="24"/>
                <w:szCs w:val="24"/>
              </w:rPr>
            </w:pPr>
            <w:r>
              <w:rPr>
                <w:rFonts w:ascii="楷体" w:eastAsia="楷体" w:hAnsi="宋体" w:cs="宋体" w:hint="eastAsia"/>
                <w:color w:val="000000"/>
                <w:kern w:val="0"/>
                <w:sz w:val="20"/>
              </w:rPr>
              <w:t>5.属于三类内部事务信息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r>
      <w:tr w:rsidR="00AE66D8">
        <w:trPr>
          <w:jc w:val="center"/>
        </w:trPr>
        <w:tc>
          <w:tcPr>
            <w:tcW w:w="0" w:type="auto"/>
            <w:vMerge/>
            <w:tcBorders>
              <w:top w:val="nil"/>
              <w:left w:val="single" w:sz="8" w:space="0" w:color="auto"/>
              <w:bottom w:val="single" w:sz="8" w:space="0" w:color="auto"/>
              <w:right w:val="single" w:sz="8" w:space="0" w:color="auto"/>
            </w:tcBorders>
            <w:vAlign w:val="center"/>
          </w:tcPr>
          <w:p w:rsidR="00AE66D8" w:rsidRDefault="00AE66D8">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tcPr>
          <w:p w:rsidR="00AE66D8" w:rsidRDefault="00AE66D8">
            <w:pPr>
              <w:widowControl/>
              <w:jc w:val="left"/>
              <w:rPr>
                <w:rFonts w:ascii="宋体" w:eastAsia="宋体" w:hAnsi="宋体" w:cs="宋体"/>
                <w:color w:val="000000"/>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spacing w:line="0" w:lineRule="atLeast"/>
              <w:jc w:val="left"/>
              <w:rPr>
                <w:rFonts w:ascii="宋体" w:eastAsia="宋体" w:hAnsi="宋体" w:cs="宋体"/>
                <w:color w:val="000000"/>
                <w:kern w:val="0"/>
                <w:sz w:val="24"/>
                <w:szCs w:val="24"/>
              </w:rPr>
            </w:pPr>
            <w:r>
              <w:rPr>
                <w:rFonts w:ascii="楷体" w:eastAsia="楷体" w:hAnsi="宋体" w:cs="宋体" w:hint="eastAsia"/>
                <w:color w:val="000000"/>
                <w:kern w:val="0"/>
                <w:sz w:val="20"/>
              </w:rPr>
              <w:t>6.属于四类过程性信息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r>
      <w:tr w:rsidR="00AE66D8">
        <w:trPr>
          <w:jc w:val="center"/>
        </w:trPr>
        <w:tc>
          <w:tcPr>
            <w:tcW w:w="0" w:type="auto"/>
            <w:vMerge/>
            <w:tcBorders>
              <w:top w:val="nil"/>
              <w:left w:val="single" w:sz="8" w:space="0" w:color="auto"/>
              <w:bottom w:val="single" w:sz="8" w:space="0" w:color="auto"/>
              <w:right w:val="single" w:sz="8" w:space="0" w:color="auto"/>
            </w:tcBorders>
            <w:vAlign w:val="center"/>
          </w:tcPr>
          <w:p w:rsidR="00AE66D8" w:rsidRDefault="00AE66D8">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tcPr>
          <w:p w:rsidR="00AE66D8" w:rsidRDefault="00AE66D8">
            <w:pPr>
              <w:widowControl/>
              <w:jc w:val="left"/>
              <w:rPr>
                <w:rFonts w:ascii="宋体" w:eastAsia="宋体" w:hAnsi="宋体" w:cs="宋体"/>
                <w:color w:val="000000"/>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spacing w:line="0" w:lineRule="atLeast"/>
              <w:jc w:val="left"/>
              <w:rPr>
                <w:rFonts w:ascii="宋体" w:eastAsia="宋体" w:hAnsi="宋体" w:cs="宋体"/>
                <w:color w:val="000000"/>
                <w:kern w:val="0"/>
                <w:sz w:val="24"/>
                <w:szCs w:val="24"/>
              </w:rPr>
            </w:pPr>
            <w:r>
              <w:rPr>
                <w:rFonts w:ascii="楷体" w:eastAsia="楷体" w:hAnsi="宋体" w:cs="宋体" w:hint="eastAsia"/>
                <w:color w:val="000000"/>
                <w:kern w:val="0"/>
                <w:sz w:val="20"/>
              </w:rPr>
              <w:t>7.属于行政执法案卷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r>
      <w:tr w:rsidR="00AE66D8">
        <w:trPr>
          <w:jc w:val="center"/>
        </w:trPr>
        <w:tc>
          <w:tcPr>
            <w:tcW w:w="0" w:type="auto"/>
            <w:vMerge/>
            <w:tcBorders>
              <w:top w:val="nil"/>
              <w:left w:val="single" w:sz="8" w:space="0" w:color="auto"/>
              <w:bottom w:val="single" w:sz="8" w:space="0" w:color="auto"/>
              <w:right w:val="single" w:sz="8" w:space="0" w:color="auto"/>
            </w:tcBorders>
            <w:vAlign w:val="center"/>
          </w:tcPr>
          <w:p w:rsidR="00AE66D8" w:rsidRDefault="00AE66D8">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tcPr>
          <w:p w:rsidR="00AE66D8" w:rsidRDefault="00AE66D8">
            <w:pPr>
              <w:widowControl/>
              <w:jc w:val="left"/>
              <w:rPr>
                <w:rFonts w:ascii="宋体" w:eastAsia="宋体" w:hAnsi="宋体" w:cs="宋体"/>
                <w:color w:val="000000"/>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spacing w:line="0" w:lineRule="atLeast"/>
              <w:jc w:val="left"/>
              <w:rPr>
                <w:rFonts w:ascii="宋体" w:eastAsia="宋体" w:hAnsi="宋体" w:cs="宋体"/>
                <w:color w:val="000000"/>
                <w:kern w:val="0"/>
                <w:sz w:val="24"/>
                <w:szCs w:val="24"/>
              </w:rPr>
            </w:pPr>
            <w:r>
              <w:rPr>
                <w:rFonts w:ascii="楷体" w:eastAsia="楷体" w:hAnsi="宋体" w:cs="宋体" w:hint="eastAsia"/>
                <w:color w:val="000000"/>
                <w:kern w:val="0"/>
                <w:sz w:val="20"/>
              </w:rPr>
              <w:t>8.属于行政查询事项</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r>
      <w:tr w:rsidR="00AE66D8">
        <w:trPr>
          <w:jc w:val="center"/>
        </w:trPr>
        <w:tc>
          <w:tcPr>
            <w:tcW w:w="0" w:type="auto"/>
            <w:vMerge/>
            <w:tcBorders>
              <w:top w:val="nil"/>
              <w:left w:val="single" w:sz="8" w:space="0" w:color="auto"/>
              <w:bottom w:val="single" w:sz="8" w:space="0" w:color="auto"/>
              <w:right w:val="single" w:sz="8" w:space="0" w:color="auto"/>
            </w:tcBorders>
            <w:vAlign w:val="center"/>
          </w:tcPr>
          <w:p w:rsidR="00AE66D8" w:rsidRDefault="00AE66D8">
            <w:pPr>
              <w:widowControl/>
              <w:jc w:val="left"/>
              <w:rPr>
                <w:rFonts w:ascii="宋体" w:eastAsia="宋体" w:hAnsi="宋体" w:cs="宋体"/>
                <w:color w:val="000000"/>
                <w:kern w:val="0"/>
                <w:sz w:val="24"/>
                <w:szCs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left"/>
              <w:rPr>
                <w:rFonts w:ascii="宋体" w:eastAsia="宋体" w:hAnsi="宋体" w:cs="宋体"/>
                <w:color w:val="000000"/>
                <w:kern w:val="0"/>
                <w:sz w:val="24"/>
                <w:szCs w:val="24"/>
              </w:rPr>
            </w:pPr>
            <w:r>
              <w:rPr>
                <w:rFonts w:ascii="楷体" w:eastAsia="楷体" w:hAnsi="宋体" w:cs="宋体" w:hint="eastAsia"/>
                <w:color w:val="000000"/>
                <w:kern w:val="0"/>
                <w:sz w:val="20"/>
              </w:rPr>
              <w:t>（四）无法提供</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spacing w:line="0" w:lineRule="atLeast"/>
              <w:jc w:val="left"/>
              <w:rPr>
                <w:rFonts w:ascii="宋体" w:eastAsia="宋体" w:hAnsi="宋体" w:cs="宋体"/>
                <w:color w:val="000000"/>
                <w:kern w:val="0"/>
                <w:sz w:val="24"/>
                <w:szCs w:val="24"/>
              </w:rPr>
            </w:pPr>
            <w:r>
              <w:rPr>
                <w:rFonts w:ascii="楷体" w:eastAsia="楷体" w:hAnsi="宋体" w:cs="宋体" w:hint="eastAsia"/>
                <w:color w:val="000000"/>
                <w:kern w:val="0"/>
                <w:sz w:val="20"/>
              </w:rPr>
              <w:t>1.本机关不掌握相关政府信息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r>
      <w:tr w:rsidR="00AE66D8">
        <w:trPr>
          <w:jc w:val="center"/>
        </w:trPr>
        <w:tc>
          <w:tcPr>
            <w:tcW w:w="0" w:type="auto"/>
            <w:vMerge/>
            <w:tcBorders>
              <w:top w:val="nil"/>
              <w:left w:val="single" w:sz="8" w:space="0" w:color="auto"/>
              <w:bottom w:val="single" w:sz="8" w:space="0" w:color="auto"/>
              <w:right w:val="single" w:sz="8" w:space="0" w:color="auto"/>
            </w:tcBorders>
            <w:vAlign w:val="center"/>
          </w:tcPr>
          <w:p w:rsidR="00AE66D8" w:rsidRDefault="00AE66D8">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tcPr>
          <w:p w:rsidR="00AE66D8" w:rsidRDefault="00AE66D8">
            <w:pPr>
              <w:widowControl/>
              <w:jc w:val="left"/>
              <w:rPr>
                <w:rFonts w:ascii="宋体" w:eastAsia="宋体" w:hAnsi="宋体" w:cs="宋体"/>
                <w:color w:val="000000"/>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spacing w:line="0" w:lineRule="atLeast"/>
              <w:jc w:val="left"/>
              <w:rPr>
                <w:rFonts w:ascii="宋体" w:eastAsia="宋体" w:hAnsi="宋体" w:cs="宋体"/>
                <w:color w:val="000000"/>
                <w:kern w:val="0"/>
                <w:sz w:val="24"/>
                <w:szCs w:val="24"/>
              </w:rPr>
            </w:pPr>
            <w:r>
              <w:rPr>
                <w:rFonts w:ascii="楷体" w:eastAsia="楷体" w:hAnsi="宋体" w:cs="宋体" w:hint="eastAsia"/>
                <w:color w:val="000000"/>
                <w:kern w:val="0"/>
                <w:sz w:val="20"/>
              </w:rPr>
              <w:t>2.没有现成信息需要另行制作</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2 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 2</w:t>
            </w:r>
          </w:p>
        </w:tc>
      </w:tr>
      <w:tr w:rsidR="00AE66D8">
        <w:trPr>
          <w:jc w:val="center"/>
        </w:trPr>
        <w:tc>
          <w:tcPr>
            <w:tcW w:w="0" w:type="auto"/>
            <w:vMerge/>
            <w:tcBorders>
              <w:top w:val="nil"/>
              <w:left w:val="single" w:sz="8" w:space="0" w:color="auto"/>
              <w:bottom w:val="single" w:sz="8" w:space="0" w:color="auto"/>
              <w:right w:val="single" w:sz="8" w:space="0" w:color="auto"/>
            </w:tcBorders>
            <w:vAlign w:val="center"/>
          </w:tcPr>
          <w:p w:rsidR="00AE66D8" w:rsidRDefault="00AE66D8">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tcPr>
          <w:p w:rsidR="00AE66D8" w:rsidRDefault="00AE66D8">
            <w:pPr>
              <w:widowControl/>
              <w:jc w:val="left"/>
              <w:rPr>
                <w:rFonts w:ascii="宋体" w:eastAsia="宋体" w:hAnsi="宋体" w:cs="宋体"/>
                <w:color w:val="000000"/>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spacing w:line="0" w:lineRule="atLeast"/>
              <w:jc w:val="left"/>
              <w:rPr>
                <w:rFonts w:ascii="宋体" w:eastAsia="宋体" w:hAnsi="宋体" w:cs="宋体"/>
                <w:color w:val="000000"/>
                <w:kern w:val="0"/>
                <w:sz w:val="24"/>
                <w:szCs w:val="24"/>
              </w:rPr>
            </w:pPr>
            <w:r>
              <w:rPr>
                <w:rFonts w:ascii="楷体" w:eastAsia="楷体" w:hAnsi="宋体" w:cs="宋体" w:hint="eastAsia"/>
                <w:color w:val="000000"/>
                <w:kern w:val="0"/>
                <w:sz w:val="20"/>
              </w:rPr>
              <w:t>3.补正后申请内容仍不明确</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r>
      <w:tr w:rsidR="00AE66D8">
        <w:trPr>
          <w:jc w:val="center"/>
        </w:trPr>
        <w:tc>
          <w:tcPr>
            <w:tcW w:w="0" w:type="auto"/>
            <w:vMerge/>
            <w:tcBorders>
              <w:top w:val="nil"/>
              <w:left w:val="single" w:sz="8" w:space="0" w:color="auto"/>
              <w:bottom w:val="single" w:sz="8" w:space="0" w:color="auto"/>
              <w:right w:val="single" w:sz="8" w:space="0" w:color="auto"/>
            </w:tcBorders>
            <w:vAlign w:val="center"/>
          </w:tcPr>
          <w:p w:rsidR="00AE66D8" w:rsidRDefault="00AE66D8">
            <w:pPr>
              <w:widowControl/>
              <w:jc w:val="left"/>
              <w:rPr>
                <w:rFonts w:ascii="宋体" w:eastAsia="宋体" w:hAnsi="宋体" w:cs="宋体"/>
                <w:color w:val="000000"/>
                <w:kern w:val="0"/>
                <w:sz w:val="24"/>
                <w:szCs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left"/>
              <w:rPr>
                <w:rFonts w:ascii="宋体" w:eastAsia="宋体" w:hAnsi="宋体" w:cs="宋体"/>
                <w:color w:val="000000"/>
                <w:kern w:val="0"/>
                <w:sz w:val="24"/>
                <w:szCs w:val="24"/>
              </w:rPr>
            </w:pPr>
            <w:r>
              <w:rPr>
                <w:rFonts w:ascii="楷体" w:eastAsia="楷体" w:hAnsi="宋体" w:cs="宋体" w:hint="eastAsia"/>
                <w:color w:val="000000"/>
                <w:kern w:val="0"/>
                <w:sz w:val="20"/>
              </w:rPr>
              <w:t>（五）不予处理</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spacing w:line="0" w:lineRule="atLeast"/>
              <w:jc w:val="left"/>
              <w:rPr>
                <w:rFonts w:ascii="宋体" w:eastAsia="宋体" w:hAnsi="宋体" w:cs="宋体"/>
                <w:color w:val="000000"/>
                <w:kern w:val="0"/>
                <w:sz w:val="24"/>
                <w:szCs w:val="24"/>
              </w:rPr>
            </w:pPr>
            <w:r>
              <w:rPr>
                <w:rFonts w:ascii="楷体" w:eastAsia="楷体" w:hAnsi="宋体" w:cs="宋体" w:hint="eastAsia"/>
                <w:color w:val="000000"/>
                <w:kern w:val="0"/>
                <w:sz w:val="20"/>
              </w:rPr>
              <w:t>1.信访举报投诉类申请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r>
      <w:tr w:rsidR="00AE66D8">
        <w:trPr>
          <w:jc w:val="center"/>
        </w:trPr>
        <w:tc>
          <w:tcPr>
            <w:tcW w:w="0" w:type="auto"/>
            <w:vMerge/>
            <w:tcBorders>
              <w:top w:val="nil"/>
              <w:left w:val="single" w:sz="8" w:space="0" w:color="auto"/>
              <w:bottom w:val="single" w:sz="8" w:space="0" w:color="auto"/>
              <w:right w:val="single" w:sz="8" w:space="0" w:color="auto"/>
            </w:tcBorders>
            <w:vAlign w:val="center"/>
          </w:tcPr>
          <w:p w:rsidR="00AE66D8" w:rsidRDefault="00AE66D8">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tcPr>
          <w:p w:rsidR="00AE66D8" w:rsidRDefault="00AE66D8">
            <w:pPr>
              <w:widowControl/>
              <w:jc w:val="left"/>
              <w:rPr>
                <w:rFonts w:ascii="宋体" w:eastAsia="宋体" w:hAnsi="宋体" w:cs="宋体"/>
                <w:color w:val="000000"/>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spacing w:line="0" w:lineRule="atLeast"/>
              <w:jc w:val="left"/>
              <w:rPr>
                <w:rFonts w:ascii="宋体" w:eastAsia="宋体" w:hAnsi="宋体" w:cs="宋体"/>
                <w:color w:val="000000"/>
                <w:kern w:val="0"/>
                <w:sz w:val="24"/>
                <w:szCs w:val="24"/>
              </w:rPr>
            </w:pPr>
            <w:r>
              <w:rPr>
                <w:rFonts w:ascii="楷体" w:eastAsia="楷体" w:hAnsi="宋体" w:cs="宋体" w:hint="eastAsia"/>
                <w:color w:val="000000"/>
                <w:kern w:val="0"/>
                <w:sz w:val="20"/>
              </w:rPr>
              <w:t>2.重复申请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r>
      <w:tr w:rsidR="00AE66D8">
        <w:trPr>
          <w:jc w:val="center"/>
        </w:trPr>
        <w:tc>
          <w:tcPr>
            <w:tcW w:w="0" w:type="auto"/>
            <w:vMerge/>
            <w:tcBorders>
              <w:top w:val="nil"/>
              <w:left w:val="single" w:sz="8" w:space="0" w:color="auto"/>
              <w:bottom w:val="single" w:sz="8" w:space="0" w:color="auto"/>
              <w:right w:val="single" w:sz="8" w:space="0" w:color="auto"/>
            </w:tcBorders>
            <w:vAlign w:val="center"/>
          </w:tcPr>
          <w:p w:rsidR="00AE66D8" w:rsidRDefault="00AE66D8">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tcPr>
          <w:p w:rsidR="00AE66D8" w:rsidRDefault="00AE66D8">
            <w:pPr>
              <w:widowControl/>
              <w:jc w:val="left"/>
              <w:rPr>
                <w:rFonts w:ascii="宋体" w:eastAsia="宋体" w:hAnsi="宋体" w:cs="宋体"/>
                <w:color w:val="000000"/>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spacing w:line="0" w:lineRule="atLeast"/>
              <w:jc w:val="left"/>
              <w:rPr>
                <w:rFonts w:ascii="宋体" w:eastAsia="宋体" w:hAnsi="宋体" w:cs="宋体"/>
                <w:color w:val="000000"/>
                <w:kern w:val="0"/>
                <w:sz w:val="24"/>
                <w:szCs w:val="24"/>
              </w:rPr>
            </w:pPr>
            <w:r>
              <w:rPr>
                <w:rFonts w:ascii="楷体" w:eastAsia="楷体" w:hAnsi="宋体" w:cs="宋体" w:hint="eastAsia"/>
                <w:color w:val="000000"/>
                <w:kern w:val="0"/>
                <w:sz w:val="20"/>
              </w:rPr>
              <w:t>3.要求提供公开出版物</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r>
      <w:tr w:rsidR="00AE66D8">
        <w:trPr>
          <w:jc w:val="center"/>
        </w:trPr>
        <w:tc>
          <w:tcPr>
            <w:tcW w:w="0" w:type="auto"/>
            <w:vMerge/>
            <w:tcBorders>
              <w:top w:val="nil"/>
              <w:left w:val="single" w:sz="8" w:space="0" w:color="auto"/>
              <w:bottom w:val="single" w:sz="8" w:space="0" w:color="auto"/>
              <w:right w:val="single" w:sz="8" w:space="0" w:color="auto"/>
            </w:tcBorders>
            <w:vAlign w:val="center"/>
          </w:tcPr>
          <w:p w:rsidR="00AE66D8" w:rsidRDefault="00AE66D8">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tcPr>
          <w:p w:rsidR="00AE66D8" w:rsidRDefault="00AE66D8">
            <w:pPr>
              <w:widowControl/>
              <w:jc w:val="left"/>
              <w:rPr>
                <w:rFonts w:ascii="宋体" w:eastAsia="宋体" w:hAnsi="宋体" w:cs="宋体"/>
                <w:color w:val="000000"/>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spacing w:line="0" w:lineRule="atLeast"/>
              <w:jc w:val="left"/>
              <w:rPr>
                <w:rFonts w:ascii="宋体" w:eastAsia="宋体" w:hAnsi="宋体" w:cs="宋体"/>
                <w:color w:val="000000"/>
                <w:kern w:val="0"/>
                <w:sz w:val="24"/>
                <w:szCs w:val="24"/>
              </w:rPr>
            </w:pPr>
            <w:r>
              <w:rPr>
                <w:rFonts w:ascii="楷体" w:eastAsia="楷体" w:hAnsi="宋体" w:cs="宋体" w:hint="eastAsia"/>
                <w:color w:val="000000"/>
                <w:kern w:val="0"/>
                <w:sz w:val="20"/>
              </w:rPr>
              <w:t>4.无正当理由大量反复申请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r>
      <w:tr w:rsidR="00AE66D8">
        <w:trPr>
          <w:jc w:val="center"/>
        </w:trPr>
        <w:tc>
          <w:tcPr>
            <w:tcW w:w="0" w:type="auto"/>
            <w:vMerge/>
            <w:tcBorders>
              <w:top w:val="nil"/>
              <w:left w:val="single" w:sz="8" w:space="0" w:color="auto"/>
              <w:bottom w:val="single" w:sz="8" w:space="0" w:color="auto"/>
              <w:right w:val="single" w:sz="8" w:space="0" w:color="auto"/>
            </w:tcBorders>
            <w:vAlign w:val="center"/>
          </w:tcPr>
          <w:p w:rsidR="00AE66D8" w:rsidRDefault="00AE66D8">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tcPr>
          <w:p w:rsidR="00AE66D8" w:rsidRDefault="00AE66D8">
            <w:pPr>
              <w:widowControl/>
              <w:jc w:val="left"/>
              <w:rPr>
                <w:rFonts w:ascii="宋体" w:eastAsia="宋体" w:hAnsi="宋体" w:cs="宋体"/>
                <w:color w:val="000000"/>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spacing w:line="0" w:lineRule="atLeast"/>
              <w:jc w:val="left"/>
              <w:rPr>
                <w:rFonts w:ascii="宋体" w:eastAsia="宋体" w:hAnsi="宋体" w:cs="宋体"/>
                <w:color w:val="000000"/>
                <w:kern w:val="0"/>
                <w:sz w:val="24"/>
                <w:szCs w:val="24"/>
              </w:rPr>
            </w:pPr>
            <w:r>
              <w:rPr>
                <w:rFonts w:ascii="楷体" w:eastAsia="楷体" w:hAnsi="宋体" w:cs="宋体" w:hint="eastAsia"/>
                <w:color w:val="000000"/>
                <w:kern w:val="0"/>
                <w:sz w:val="20"/>
              </w:rPr>
              <w:t>5.要求行政机关确认或重新出具已获取信</w:t>
            </w:r>
            <w:r>
              <w:rPr>
                <w:rFonts w:ascii="楷体" w:eastAsia="楷体" w:hAnsi="宋体" w:cs="宋体" w:hint="eastAsia"/>
                <w:color w:val="000000"/>
                <w:kern w:val="0"/>
                <w:sz w:val="20"/>
              </w:rPr>
              <w:lastRenderedPageBreak/>
              <w:t>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lastRenderedPageBreak/>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r>
      <w:tr w:rsidR="00AE66D8">
        <w:trPr>
          <w:jc w:val="center"/>
        </w:trPr>
        <w:tc>
          <w:tcPr>
            <w:tcW w:w="0" w:type="auto"/>
            <w:vMerge/>
            <w:tcBorders>
              <w:top w:val="nil"/>
              <w:left w:val="single" w:sz="8" w:space="0" w:color="auto"/>
              <w:bottom w:val="single" w:sz="8" w:space="0" w:color="auto"/>
              <w:right w:val="single" w:sz="8" w:space="0" w:color="auto"/>
            </w:tcBorders>
            <w:vAlign w:val="center"/>
          </w:tcPr>
          <w:p w:rsidR="00AE66D8" w:rsidRDefault="00AE66D8">
            <w:pPr>
              <w:widowControl/>
              <w:jc w:val="left"/>
              <w:rPr>
                <w:rFonts w:ascii="宋体" w:eastAsia="宋体" w:hAnsi="宋体" w:cs="宋体"/>
                <w:color w:val="000000"/>
                <w:kern w:val="0"/>
                <w:sz w:val="24"/>
                <w:szCs w:val="24"/>
              </w:rPr>
            </w:pP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left"/>
              <w:rPr>
                <w:rFonts w:ascii="宋体" w:eastAsia="宋体" w:hAnsi="宋体" w:cs="宋体"/>
                <w:color w:val="000000"/>
                <w:kern w:val="0"/>
                <w:sz w:val="24"/>
                <w:szCs w:val="24"/>
              </w:rPr>
            </w:pPr>
            <w:r>
              <w:rPr>
                <w:rFonts w:ascii="楷体" w:eastAsia="楷体" w:hAnsi="宋体" w:cs="宋体" w:hint="eastAsia"/>
                <w:color w:val="000000"/>
                <w:kern w:val="0"/>
                <w:sz w:val="20"/>
              </w:rPr>
              <w:t>（六）其他处理</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1</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1 </w:t>
            </w:r>
          </w:p>
        </w:tc>
      </w:tr>
      <w:tr w:rsidR="00AE66D8">
        <w:trPr>
          <w:jc w:val="center"/>
        </w:trPr>
        <w:tc>
          <w:tcPr>
            <w:tcW w:w="0" w:type="auto"/>
            <w:vMerge/>
            <w:tcBorders>
              <w:top w:val="nil"/>
              <w:left w:val="single" w:sz="8" w:space="0" w:color="auto"/>
              <w:bottom w:val="single" w:sz="8" w:space="0" w:color="auto"/>
              <w:right w:val="single" w:sz="8" w:space="0" w:color="auto"/>
            </w:tcBorders>
            <w:vAlign w:val="center"/>
          </w:tcPr>
          <w:p w:rsidR="00AE66D8" w:rsidRDefault="00AE66D8">
            <w:pPr>
              <w:widowControl/>
              <w:jc w:val="left"/>
              <w:rPr>
                <w:rFonts w:ascii="宋体" w:eastAsia="宋体" w:hAnsi="宋体" w:cs="宋体"/>
                <w:color w:val="000000"/>
                <w:kern w:val="0"/>
                <w:sz w:val="24"/>
                <w:szCs w:val="24"/>
              </w:rPr>
            </w:pP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left"/>
              <w:rPr>
                <w:rFonts w:ascii="宋体" w:eastAsia="宋体" w:hAnsi="宋体" w:cs="宋体"/>
                <w:color w:val="000000"/>
                <w:kern w:val="0"/>
                <w:sz w:val="24"/>
                <w:szCs w:val="24"/>
              </w:rPr>
            </w:pPr>
            <w:r>
              <w:rPr>
                <w:rFonts w:ascii="楷体" w:eastAsia="楷体" w:hAnsi="宋体" w:cs="宋体" w:hint="eastAsia"/>
                <w:color w:val="000000"/>
                <w:kern w:val="0"/>
                <w:sz w:val="20"/>
              </w:rPr>
              <w:t>（七）总计</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5</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2</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7</w:t>
            </w:r>
          </w:p>
        </w:tc>
      </w:tr>
      <w:tr w:rsidR="00AE66D8">
        <w:trPr>
          <w:jc w:val="center"/>
        </w:trPr>
        <w:tc>
          <w:tcPr>
            <w:tcW w:w="355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0"/>
              </w:rPr>
              <w:t>四、结转下年度继续办理</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left"/>
              <w:rPr>
                <w:rFonts w:ascii="宋体" w:eastAsia="宋体" w:hAnsi="宋体" w:cs="宋体"/>
                <w:color w:val="000000"/>
                <w:kern w:val="0"/>
                <w:sz w:val="24"/>
                <w:szCs w:val="24"/>
              </w:rPr>
            </w:pPr>
            <w:r>
              <w:rPr>
                <w:rFonts w:ascii="Calibri" w:eastAsia="宋体" w:hAnsi="Calibri" w:cs="Calibri"/>
                <w:color w:val="000000"/>
                <w:kern w:val="0"/>
                <w:sz w:val="20"/>
              </w:rPr>
              <w:t>0</w:t>
            </w:r>
          </w:p>
        </w:tc>
      </w:tr>
    </w:tbl>
    <w:p w:rsidR="00AE66D8" w:rsidRDefault="00AE66D8">
      <w:pPr>
        <w:widowControl/>
        <w:shd w:val="clear" w:color="auto" w:fill="FFFFFF"/>
        <w:ind w:firstLine="480"/>
        <w:rPr>
          <w:rFonts w:ascii="宋体" w:hAnsi="宋体" w:cs="宋体"/>
          <w:color w:val="000000"/>
          <w:kern w:val="0"/>
          <w:sz w:val="24"/>
        </w:rPr>
      </w:pPr>
    </w:p>
    <w:p w:rsidR="00AE66D8" w:rsidRDefault="001E102D">
      <w:pPr>
        <w:widowControl/>
        <w:shd w:val="clear" w:color="auto" w:fill="FFFFFF"/>
        <w:spacing w:after="240"/>
        <w:ind w:firstLine="480"/>
        <w:rPr>
          <w:rFonts w:ascii="黑体" w:eastAsia="黑体" w:hAnsi="黑体" w:cs="宋体"/>
          <w:bCs/>
          <w:color w:val="000000"/>
          <w:kern w:val="0"/>
          <w:szCs w:val="32"/>
        </w:rPr>
      </w:pPr>
      <w:r>
        <w:rPr>
          <w:rFonts w:ascii="黑体" w:eastAsia="黑体" w:hAnsi="黑体" w:cs="宋体" w:hint="eastAsia"/>
          <w:bCs/>
          <w:color w:val="000000"/>
          <w:kern w:val="0"/>
          <w:szCs w:val="32"/>
        </w:rPr>
        <w:t>四、政府信息公开行政复议、行政诉讼情况</w:t>
      </w:r>
    </w:p>
    <w:tbl>
      <w:tblPr>
        <w:tblW w:w="9071" w:type="dxa"/>
        <w:jc w:val="center"/>
        <w:tblCellMar>
          <w:left w:w="0" w:type="dxa"/>
          <w:right w:w="0" w:type="dxa"/>
        </w:tblCellMar>
        <w:tblLook w:val="0000" w:firstRow="0" w:lastRow="0" w:firstColumn="0" w:lastColumn="0" w:noHBand="0" w:noVBand="0"/>
      </w:tblPr>
      <w:tblGrid>
        <w:gridCol w:w="604"/>
        <w:gridCol w:w="604"/>
        <w:gridCol w:w="604"/>
        <w:gridCol w:w="604"/>
        <w:gridCol w:w="658"/>
        <w:gridCol w:w="550"/>
        <w:gridCol w:w="605"/>
        <w:gridCol w:w="605"/>
        <w:gridCol w:w="605"/>
        <w:gridCol w:w="605"/>
        <w:gridCol w:w="605"/>
        <w:gridCol w:w="605"/>
        <w:gridCol w:w="605"/>
        <w:gridCol w:w="606"/>
        <w:gridCol w:w="606"/>
      </w:tblGrid>
      <w:tr w:rsidR="00AE66D8">
        <w:trPr>
          <w:jc w:val="center"/>
        </w:trPr>
        <w:tc>
          <w:tcPr>
            <w:tcW w:w="307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0"/>
              </w:rPr>
              <w:t>行政复议</w:t>
            </w:r>
          </w:p>
        </w:tc>
        <w:tc>
          <w:tcPr>
            <w:tcW w:w="599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0"/>
              </w:rPr>
              <w:t>行政诉讼</w:t>
            </w:r>
          </w:p>
        </w:tc>
      </w:tr>
      <w:tr w:rsidR="00AE66D8">
        <w:trPr>
          <w:jc w:val="center"/>
        </w:trPr>
        <w:tc>
          <w:tcPr>
            <w:tcW w:w="6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0"/>
              </w:rPr>
              <w:t>结果维持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0"/>
              </w:rPr>
              <w:t>结果纠正</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0"/>
              </w:rPr>
              <w:t>其他结果</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0"/>
              </w:rPr>
              <w:t>尚未审结</w:t>
            </w:r>
          </w:p>
        </w:tc>
        <w:tc>
          <w:tcPr>
            <w:tcW w:w="6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0"/>
              </w:rPr>
              <w:t>总计</w:t>
            </w:r>
          </w:p>
        </w:tc>
        <w:tc>
          <w:tcPr>
            <w:tcW w:w="297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0"/>
              </w:rPr>
              <w:t>未经复议直接起诉</w:t>
            </w:r>
          </w:p>
        </w:tc>
        <w:tc>
          <w:tcPr>
            <w:tcW w:w="302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0"/>
              </w:rPr>
              <w:t>复议后起诉</w:t>
            </w:r>
          </w:p>
        </w:tc>
      </w:tr>
      <w:tr w:rsidR="00AE66D8">
        <w:trPr>
          <w:jc w:val="center"/>
        </w:trPr>
        <w:tc>
          <w:tcPr>
            <w:tcW w:w="0" w:type="auto"/>
            <w:vMerge/>
            <w:tcBorders>
              <w:top w:val="nil"/>
              <w:left w:val="single" w:sz="8" w:space="0" w:color="auto"/>
              <w:bottom w:val="single" w:sz="8" w:space="0" w:color="auto"/>
              <w:right w:val="single" w:sz="8" w:space="0" w:color="auto"/>
            </w:tcBorders>
            <w:vAlign w:val="center"/>
          </w:tcPr>
          <w:p w:rsidR="00AE66D8" w:rsidRDefault="00AE66D8">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tcPr>
          <w:p w:rsidR="00AE66D8" w:rsidRDefault="00AE66D8">
            <w:pPr>
              <w:widowControl/>
              <w:jc w:val="left"/>
              <w:rPr>
                <w:rFonts w:ascii="宋体" w:eastAsia="宋体" w:hAnsi="宋体" w:cs="宋体"/>
                <w:color w:val="000000"/>
                <w:kern w:val="0"/>
                <w:sz w:val="24"/>
                <w:szCs w:val="24"/>
              </w:rPr>
            </w:pPr>
          </w:p>
        </w:tc>
        <w:tc>
          <w:tcPr>
            <w:tcW w:w="0" w:type="auto"/>
            <w:vMerge/>
            <w:tcBorders>
              <w:top w:val="single" w:sz="8" w:space="0" w:color="auto"/>
              <w:left w:val="nil"/>
              <w:bottom w:val="single" w:sz="8" w:space="0" w:color="auto"/>
              <w:right w:val="single" w:sz="8" w:space="0" w:color="auto"/>
            </w:tcBorders>
            <w:vAlign w:val="center"/>
          </w:tcPr>
          <w:p w:rsidR="00AE66D8" w:rsidRDefault="00AE66D8">
            <w:pPr>
              <w:widowControl/>
              <w:jc w:val="left"/>
              <w:rPr>
                <w:rFonts w:ascii="宋体" w:eastAsia="宋体" w:hAnsi="宋体" w:cs="宋体"/>
                <w:color w:val="000000"/>
                <w:kern w:val="0"/>
                <w:sz w:val="24"/>
                <w:szCs w:val="24"/>
              </w:rPr>
            </w:pPr>
          </w:p>
        </w:tc>
        <w:tc>
          <w:tcPr>
            <w:tcW w:w="0" w:type="auto"/>
            <w:vMerge/>
            <w:tcBorders>
              <w:top w:val="single" w:sz="8" w:space="0" w:color="auto"/>
              <w:left w:val="nil"/>
              <w:bottom w:val="single" w:sz="8" w:space="0" w:color="auto"/>
              <w:right w:val="single" w:sz="8" w:space="0" w:color="auto"/>
            </w:tcBorders>
            <w:vAlign w:val="center"/>
          </w:tcPr>
          <w:p w:rsidR="00AE66D8" w:rsidRDefault="00AE66D8">
            <w:pPr>
              <w:widowControl/>
              <w:jc w:val="left"/>
              <w:rPr>
                <w:rFonts w:ascii="宋体" w:eastAsia="宋体" w:hAnsi="宋体" w:cs="宋体"/>
                <w:color w:val="000000"/>
                <w:kern w:val="0"/>
                <w:sz w:val="24"/>
                <w:szCs w:val="24"/>
              </w:rPr>
            </w:pPr>
          </w:p>
        </w:tc>
        <w:tc>
          <w:tcPr>
            <w:tcW w:w="0" w:type="auto"/>
            <w:vMerge/>
            <w:tcBorders>
              <w:top w:val="single" w:sz="8" w:space="0" w:color="auto"/>
              <w:left w:val="nil"/>
              <w:bottom w:val="single" w:sz="8" w:space="0" w:color="auto"/>
              <w:right w:val="single" w:sz="8" w:space="0" w:color="auto"/>
            </w:tcBorders>
            <w:vAlign w:val="center"/>
          </w:tcPr>
          <w:p w:rsidR="00AE66D8" w:rsidRDefault="00AE66D8">
            <w:pPr>
              <w:widowControl/>
              <w:jc w:val="left"/>
              <w:rPr>
                <w:rFonts w:ascii="宋体" w:eastAsia="宋体" w:hAnsi="宋体" w:cs="宋体"/>
                <w:color w:val="000000"/>
                <w:kern w:val="0"/>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0"/>
              </w:rPr>
              <w:t>结果维持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0"/>
              </w:rPr>
              <w:t>其他结果</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0"/>
              </w:rPr>
              <w:t>尚未审结</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0"/>
              </w:rPr>
              <w:t>总计</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0"/>
              </w:rPr>
              <w:t>结果维持</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0"/>
              </w:rPr>
              <w:t>其他结果</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0"/>
              </w:rPr>
              <w:t>尚未审结</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0"/>
              </w:rPr>
              <w:t>总计</w:t>
            </w:r>
          </w:p>
        </w:tc>
      </w:tr>
      <w:tr w:rsidR="00AE66D8">
        <w:trPr>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 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 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 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 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Calibri" w:eastAsia="宋体" w:hAnsi="Calibri" w:cs="Calibri"/>
                <w:color w:val="000000"/>
                <w:kern w:val="0"/>
                <w:sz w:val="20"/>
              </w:rPr>
              <w:t> 0</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0"/>
              </w:rPr>
              <w:t> </w:t>
            </w:r>
            <w:r>
              <w:rPr>
                <w:rFonts w:ascii="宋体" w:eastAsia="宋体" w:hAnsi="宋体" w:cs="宋体"/>
                <w:color w:val="000000"/>
                <w:kern w:val="0"/>
                <w:sz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0"/>
              </w:rPr>
              <w:t> </w:t>
            </w:r>
            <w:r>
              <w:rPr>
                <w:rFonts w:ascii="宋体" w:eastAsia="宋体" w:hAnsi="宋体" w:cs="宋体"/>
                <w:color w:val="000000"/>
                <w:kern w:val="0"/>
                <w:sz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0"/>
              </w:rPr>
              <w:t> </w:t>
            </w:r>
            <w:r>
              <w:rPr>
                <w:rFonts w:ascii="宋体" w:eastAsia="宋体" w:hAnsi="宋体" w:cs="宋体"/>
                <w:color w:val="000000"/>
                <w:kern w:val="0"/>
                <w:sz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0"/>
              </w:rPr>
              <w:t> </w:t>
            </w:r>
            <w:r>
              <w:rPr>
                <w:rFonts w:ascii="宋体" w:eastAsia="宋体" w:hAnsi="宋体" w:cs="宋体"/>
                <w:color w:val="000000"/>
                <w:kern w:val="0"/>
                <w:sz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0"/>
              </w:rPr>
              <w:t> </w:t>
            </w:r>
            <w:r>
              <w:rPr>
                <w:rFonts w:ascii="宋体" w:eastAsia="宋体" w:hAnsi="宋体" w:cs="宋体"/>
                <w:color w:val="000000"/>
                <w:kern w:val="0"/>
                <w:sz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0"/>
              </w:rPr>
              <w:t> </w:t>
            </w:r>
            <w:r>
              <w:rPr>
                <w:rFonts w:ascii="宋体" w:eastAsia="宋体" w:hAnsi="宋体" w:cs="宋体"/>
                <w:color w:val="000000"/>
                <w:kern w:val="0"/>
                <w:sz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0"/>
              </w:rPr>
              <w:t> </w:t>
            </w:r>
            <w:r>
              <w:rPr>
                <w:rFonts w:ascii="宋体" w:eastAsia="宋体" w:hAnsi="宋体" w:cs="宋体"/>
                <w:color w:val="000000"/>
                <w:kern w:val="0"/>
                <w:sz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宋体" w:eastAsia="宋体" w:hAnsi="宋体" w:cs="宋体"/>
                <w:color w:val="000000"/>
                <w:kern w:val="0"/>
                <w:sz w:val="20"/>
              </w:rPr>
              <w:t>0</w:t>
            </w:r>
            <w:r>
              <w:rPr>
                <w:rFonts w:ascii="宋体" w:eastAsia="宋体" w:hAnsi="宋体" w:cs="宋体" w:hint="eastAsia"/>
                <w:color w:val="000000"/>
                <w:kern w:val="0"/>
                <w:sz w:val="20"/>
              </w:rPr>
              <w:t> </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center"/>
              <w:rPr>
                <w:rFonts w:ascii="宋体" w:eastAsia="宋体" w:hAnsi="宋体" w:cs="宋体"/>
                <w:color w:val="000000"/>
                <w:kern w:val="0"/>
                <w:sz w:val="24"/>
                <w:szCs w:val="24"/>
              </w:rPr>
            </w:pPr>
            <w:r>
              <w:rPr>
                <w:rFonts w:ascii="宋体" w:eastAsia="宋体" w:hAnsi="宋体" w:cs="宋体"/>
                <w:color w:val="000000"/>
                <w:kern w:val="0"/>
                <w:sz w:val="20"/>
              </w:rPr>
              <w:t>0</w:t>
            </w:r>
            <w:r>
              <w:rPr>
                <w:rFonts w:ascii="宋体" w:eastAsia="宋体" w:hAnsi="宋体" w:cs="宋体" w:hint="eastAsia"/>
                <w:color w:val="000000"/>
                <w:kern w:val="0"/>
                <w:sz w:val="20"/>
              </w:rPr>
              <w:t> </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AE66D8" w:rsidRDefault="001E10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0</w:t>
            </w:r>
          </w:p>
        </w:tc>
      </w:tr>
    </w:tbl>
    <w:p w:rsidR="00AE66D8" w:rsidRDefault="00AE66D8">
      <w:pPr>
        <w:widowControl/>
        <w:shd w:val="clear" w:color="auto" w:fill="FFFFFF"/>
        <w:jc w:val="center"/>
        <w:rPr>
          <w:rFonts w:ascii="宋体" w:hAnsi="宋体" w:cs="宋体"/>
          <w:color w:val="000000"/>
          <w:kern w:val="0"/>
          <w:sz w:val="24"/>
        </w:rPr>
      </w:pPr>
    </w:p>
    <w:p w:rsidR="00AE66D8" w:rsidRDefault="001E102D">
      <w:pPr>
        <w:widowControl/>
        <w:shd w:val="clear" w:color="auto" w:fill="FFFFFF"/>
        <w:spacing w:line="580" w:lineRule="exact"/>
        <w:ind w:firstLineChars="200" w:firstLine="632"/>
        <w:contextualSpacing/>
        <w:rPr>
          <w:rFonts w:ascii="黑体" w:eastAsia="黑体" w:hAnsi="黑体" w:cs="宋体"/>
          <w:bCs/>
          <w:color w:val="000000"/>
          <w:kern w:val="0"/>
          <w:szCs w:val="32"/>
        </w:rPr>
      </w:pPr>
      <w:r>
        <w:rPr>
          <w:rFonts w:ascii="黑体" w:eastAsia="黑体" w:hAnsi="黑体" w:cs="宋体" w:hint="eastAsia"/>
          <w:bCs/>
          <w:color w:val="000000"/>
          <w:kern w:val="0"/>
          <w:szCs w:val="32"/>
        </w:rPr>
        <w:t>五、存在的主要问题及改进情况</w:t>
      </w:r>
    </w:p>
    <w:p w:rsidR="00AE66D8" w:rsidRDefault="001E102D">
      <w:pPr>
        <w:widowControl/>
        <w:shd w:val="clear" w:color="auto" w:fill="FFFFFF"/>
        <w:spacing w:line="580" w:lineRule="exact"/>
        <w:ind w:firstLineChars="200" w:firstLine="632"/>
        <w:contextualSpacing/>
        <w:rPr>
          <w:rFonts w:ascii="仿宋_GB2312" w:hAnsi="宋体" w:cs="宋体"/>
          <w:color w:val="000000"/>
          <w:kern w:val="0"/>
          <w:szCs w:val="32"/>
        </w:rPr>
      </w:pPr>
      <w:r>
        <w:rPr>
          <w:rFonts w:ascii="仿宋_GB2312" w:hAnsi="宋体" w:cs="宋体" w:hint="eastAsia"/>
          <w:color w:val="000000"/>
          <w:kern w:val="0"/>
          <w:szCs w:val="32"/>
        </w:rPr>
        <w:t>虽然我局政府信息公开工作稳步推进，但离上级部门的要求和社会公众的需求还有一定的差距，主要还存在以下问题：一是政策解读力度比较薄弱，表达角度存在业务部门思维，与回应社会关切存在一定偏差；二是依申请公开处理还不够规范，办理和归档制度有待完善；三是政府网站和政务新媒体建设还需进一步规范，媒体阵地管理需进一步强化；四是随着政府网站新版信息</w:t>
      </w:r>
      <w:r>
        <w:rPr>
          <w:rFonts w:ascii="仿宋_GB2312" w:hAnsi="宋体" w:cs="宋体" w:hint="eastAsia"/>
          <w:color w:val="000000"/>
          <w:kern w:val="0"/>
          <w:szCs w:val="32"/>
        </w:rPr>
        <w:lastRenderedPageBreak/>
        <w:t>公开平台的上线使用，仍存在着系统不稳定、信息发布内容缺项等问题，还需加强对各单位相关业务人员的沟通、培训。</w:t>
      </w:r>
    </w:p>
    <w:p w:rsidR="00AE66D8" w:rsidRDefault="001E102D">
      <w:pPr>
        <w:widowControl/>
        <w:shd w:val="clear" w:color="auto" w:fill="FFFFFF"/>
        <w:spacing w:line="580" w:lineRule="exact"/>
        <w:ind w:firstLineChars="200" w:firstLine="632"/>
        <w:contextualSpacing/>
        <w:rPr>
          <w:rFonts w:ascii="仿宋_GB2312" w:hAnsi="宋体" w:cs="宋体"/>
          <w:color w:val="000000"/>
          <w:kern w:val="0"/>
          <w:szCs w:val="32"/>
        </w:rPr>
      </w:pPr>
      <w:r>
        <w:rPr>
          <w:rFonts w:ascii="仿宋_GB2312" w:hAnsi="宋体" w:cs="宋体" w:hint="eastAsia"/>
          <w:color w:val="000000"/>
          <w:kern w:val="0"/>
          <w:szCs w:val="32"/>
        </w:rPr>
        <w:t>2021年，河北省气象部门将深入贯彻《中华人民共和国政府信息公开条例》，认真落实中国气象局、省委省政府关于政务公开工作的安排部署，扎实推进政府信息公开、政策宣传解读、基层政务公开、平台建设管理等重点工作，不断丰富信息公开内容，增强信息公开的及时性、有效性。</w:t>
      </w:r>
    </w:p>
    <w:p w:rsidR="00AE66D8" w:rsidRDefault="001E102D">
      <w:pPr>
        <w:widowControl/>
        <w:shd w:val="clear" w:color="auto" w:fill="FFFFFF"/>
        <w:spacing w:line="580" w:lineRule="exact"/>
        <w:ind w:firstLineChars="200" w:firstLine="632"/>
        <w:contextualSpacing/>
        <w:rPr>
          <w:rFonts w:ascii="黑体" w:eastAsia="黑体" w:hAnsi="黑体" w:cs="宋体"/>
          <w:bCs/>
          <w:color w:val="000000"/>
          <w:kern w:val="0"/>
          <w:szCs w:val="32"/>
        </w:rPr>
      </w:pPr>
      <w:r>
        <w:rPr>
          <w:rFonts w:ascii="黑体" w:eastAsia="黑体" w:hAnsi="黑体" w:cs="宋体" w:hint="eastAsia"/>
          <w:bCs/>
          <w:color w:val="000000"/>
          <w:kern w:val="0"/>
          <w:szCs w:val="32"/>
        </w:rPr>
        <w:t>六、其他需要报告的事项</w:t>
      </w:r>
    </w:p>
    <w:p w:rsidR="00AE66D8" w:rsidRDefault="001E102D">
      <w:pPr>
        <w:widowControl/>
        <w:shd w:val="clear" w:color="auto" w:fill="FFFFFF"/>
        <w:spacing w:line="580" w:lineRule="exact"/>
        <w:ind w:firstLineChars="200" w:firstLine="632"/>
        <w:contextualSpacing/>
        <w:rPr>
          <w:rFonts w:ascii="仿宋_GB2312" w:hAnsi="宋体" w:cs="宋体"/>
          <w:color w:val="000000"/>
          <w:kern w:val="0"/>
          <w:szCs w:val="32"/>
        </w:rPr>
      </w:pPr>
      <w:r>
        <w:rPr>
          <w:rFonts w:ascii="仿宋_GB2312" w:hAnsi="宋体" w:cs="宋体" w:hint="eastAsia"/>
          <w:color w:val="000000"/>
          <w:kern w:val="0"/>
          <w:szCs w:val="32"/>
        </w:rPr>
        <w:t>无。</w:t>
      </w:r>
    </w:p>
    <w:p w:rsidR="001E102D" w:rsidRDefault="001E102D" w:rsidP="00A02FA2">
      <w:pPr>
        <w:snapToGrid w:val="0"/>
        <w:spacing w:line="430" w:lineRule="exact"/>
        <w:rPr>
          <w:rFonts w:ascii="仿宋_GB2312"/>
          <w:spacing w:val="-6"/>
        </w:rPr>
      </w:pPr>
      <w:bookmarkStart w:id="3" w:name="附件名称"/>
      <w:bookmarkStart w:id="4" w:name="附件"/>
      <w:bookmarkEnd w:id="3"/>
      <w:bookmarkEnd w:id="4"/>
    </w:p>
    <w:sectPr w:rsidR="001E102D">
      <w:headerReference w:type="even" r:id="rId7"/>
      <w:headerReference w:type="default" r:id="rId8"/>
      <w:footerReference w:type="even" r:id="rId9"/>
      <w:footerReference w:type="default" r:id="rId10"/>
      <w:headerReference w:type="first" r:id="rId11"/>
      <w:pgSz w:w="11906" w:h="16838"/>
      <w:pgMar w:top="2138" w:right="1531" w:bottom="1132" w:left="1531" w:header="851" w:footer="1491" w:gutter="0"/>
      <w:pgNumType w:chapSep="emDash"/>
      <w:cols w:space="720"/>
      <w:titlePg/>
      <w:docGrid w:type="linesAndChars" w:linePitch="616"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18E" w:rsidRDefault="0090718E">
      <w:pPr>
        <w:spacing w:line="240" w:lineRule="auto"/>
      </w:pPr>
      <w:r>
        <w:separator/>
      </w:r>
    </w:p>
  </w:endnote>
  <w:endnote w:type="continuationSeparator" w:id="0">
    <w:p w:rsidR="0090718E" w:rsidRDefault="009071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6D8" w:rsidRDefault="001E102D">
    <w:pPr>
      <w:pStyle w:val="a7"/>
      <w:framePr w:w="1620" w:wrap="around" w:vAnchor="text" w:hAnchor="page" w:x="1581" w:y="218"/>
      <w:spacing w:line="280" w:lineRule="exact"/>
      <w:ind w:left="340"/>
      <w:rPr>
        <w:rStyle w:val="aa"/>
        <w:sz w:val="28"/>
      </w:rPr>
    </w:pPr>
    <w:r>
      <w:rPr>
        <w:rStyle w:val="aa"/>
        <w:rFonts w:hint="eastAsia"/>
        <w:sz w:val="28"/>
      </w:rPr>
      <w:t>—</w:t>
    </w:r>
    <w:r>
      <w:rPr>
        <w:rStyle w:val="aa"/>
        <w:rFonts w:hint="eastAsia"/>
        <w:sz w:val="28"/>
      </w:rPr>
      <w:t xml:space="preserve"> </w:t>
    </w:r>
    <w:r>
      <w:rPr>
        <w:rFonts w:ascii="宋体" w:eastAsia="宋体" w:hAnsi="宋体"/>
        <w:sz w:val="28"/>
      </w:rPr>
      <w:fldChar w:fldCharType="begin"/>
    </w:r>
    <w:r>
      <w:rPr>
        <w:rStyle w:val="aa"/>
        <w:rFonts w:ascii="宋体" w:eastAsia="宋体" w:hAnsi="宋体"/>
        <w:sz w:val="28"/>
      </w:rPr>
      <w:instrText xml:space="preserve">PAGE  </w:instrText>
    </w:r>
    <w:r>
      <w:rPr>
        <w:rFonts w:ascii="宋体" w:eastAsia="宋体" w:hAnsi="宋体"/>
        <w:sz w:val="28"/>
      </w:rPr>
      <w:fldChar w:fldCharType="separate"/>
    </w:r>
    <w:r w:rsidR="007264EE">
      <w:rPr>
        <w:rStyle w:val="aa"/>
        <w:rFonts w:ascii="宋体" w:eastAsia="宋体" w:hAnsi="宋体"/>
        <w:noProof/>
        <w:sz w:val="28"/>
      </w:rPr>
      <w:t>6</w:t>
    </w:r>
    <w:r>
      <w:rPr>
        <w:rFonts w:ascii="宋体" w:eastAsia="宋体" w:hAnsi="宋体"/>
        <w:sz w:val="28"/>
      </w:rPr>
      <w:fldChar w:fldCharType="end"/>
    </w:r>
    <w:r>
      <w:rPr>
        <w:rStyle w:val="aa"/>
        <w:rFonts w:hint="eastAsia"/>
        <w:sz w:val="28"/>
      </w:rPr>
      <w:t xml:space="preserve"> </w:t>
    </w:r>
    <w:r>
      <w:rPr>
        <w:rStyle w:val="aa"/>
        <w:rFonts w:hint="eastAsia"/>
        <w:sz w:val="28"/>
      </w:rPr>
      <w:t>—</w:t>
    </w:r>
  </w:p>
  <w:p w:rsidR="00AE66D8" w:rsidRDefault="00AE66D8">
    <w:pPr>
      <w:pStyle w:val="a7"/>
      <w:tabs>
        <w:tab w:val="clear" w:pos="8306"/>
        <w:tab w:val="right" w:pos="8460"/>
      </w:tabs>
      <w:ind w:right="212"/>
      <w:jc w:val="right"/>
      <w:rPr>
        <w:rFonts w:ascii="仿宋_GB2312"/>
        <w:sz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6D8" w:rsidRDefault="001E102D">
    <w:pPr>
      <w:pStyle w:val="a7"/>
      <w:framePr w:w="1620" w:wrap="around" w:vAnchor="text" w:hAnchor="page" w:x="8681" w:y="178"/>
      <w:ind w:left="340"/>
      <w:rPr>
        <w:rStyle w:val="aa"/>
        <w:sz w:val="28"/>
      </w:rPr>
    </w:pPr>
    <w:r>
      <w:rPr>
        <w:rStyle w:val="aa"/>
        <w:rFonts w:hint="eastAsia"/>
        <w:sz w:val="28"/>
      </w:rPr>
      <w:t>—</w:t>
    </w:r>
    <w:r>
      <w:rPr>
        <w:rStyle w:val="aa"/>
        <w:rFonts w:hint="eastAsia"/>
        <w:sz w:val="28"/>
      </w:rPr>
      <w:t xml:space="preserve"> </w:t>
    </w:r>
    <w:r>
      <w:rPr>
        <w:rFonts w:ascii="宋体" w:eastAsia="宋体" w:hAnsi="宋体"/>
        <w:sz w:val="28"/>
      </w:rPr>
      <w:fldChar w:fldCharType="begin"/>
    </w:r>
    <w:r>
      <w:rPr>
        <w:rStyle w:val="aa"/>
        <w:rFonts w:ascii="宋体" w:eastAsia="宋体" w:hAnsi="宋体"/>
        <w:sz w:val="28"/>
      </w:rPr>
      <w:instrText xml:space="preserve">PAGE  </w:instrText>
    </w:r>
    <w:r>
      <w:rPr>
        <w:rFonts w:ascii="宋体" w:eastAsia="宋体" w:hAnsi="宋体"/>
        <w:sz w:val="28"/>
      </w:rPr>
      <w:fldChar w:fldCharType="separate"/>
    </w:r>
    <w:r w:rsidR="007264EE">
      <w:rPr>
        <w:rStyle w:val="aa"/>
        <w:rFonts w:ascii="宋体" w:eastAsia="宋体" w:hAnsi="宋体"/>
        <w:noProof/>
        <w:sz w:val="28"/>
      </w:rPr>
      <w:t>5</w:t>
    </w:r>
    <w:r>
      <w:rPr>
        <w:rFonts w:ascii="宋体" w:eastAsia="宋体" w:hAnsi="宋体"/>
        <w:sz w:val="28"/>
      </w:rPr>
      <w:fldChar w:fldCharType="end"/>
    </w:r>
    <w:r>
      <w:rPr>
        <w:rStyle w:val="aa"/>
        <w:rFonts w:hint="eastAsia"/>
        <w:sz w:val="28"/>
      </w:rPr>
      <w:t xml:space="preserve"> </w:t>
    </w:r>
    <w:r>
      <w:rPr>
        <w:rStyle w:val="aa"/>
        <w:rFonts w:hint="eastAsia"/>
        <w:sz w:val="28"/>
      </w:rPr>
      <w:t>—</w:t>
    </w:r>
  </w:p>
  <w:p w:rsidR="00AE66D8" w:rsidRDefault="00AE66D8">
    <w:pPr>
      <w:pStyle w:val="a7"/>
      <w:ind w:right="360"/>
      <w:rPr>
        <w:rFonts w:ascii="仿宋_GB2312"/>
        <w:sz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18E" w:rsidRDefault="0090718E">
      <w:pPr>
        <w:spacing w:line="240" w:lineRule="auto"/>
      </w:pPr>
      <w:r>
        <w:separator/>
      </w:r>
    </w:p>
  </w:footnote>
  <w:footnote w:type="continuationSeparator" w:id="0">
    <w:p w:rsidR="0090718E" w:rsidRDefault="0090718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6D8" w:rsidRDefault="00AE66D8">
    <w:pPr>
      <w:pStyle w:val="a8"/>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6D8" w:rsidRDefault="00AE66D8">
    <w:pPr>
      <w:pStyle w:val="a8"/>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6D8" w:rsidRDefault="00AE66D8">
    <w:pPr>
      <w:pStyle w:val="a8"/>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evenAndOddHeaders/>
  <w:drawingGridHorizontalSpacing w:val="158"/>
  <w:drawingGridVerticalSpacing w:val="308"/>
  <w:displayHorizontalDrawingGridEvery w:val="0"/>
  <w:displayVerticalDrawingGridEvery w:val="2"/>
  <w:characterSpacingControl w:val="compressPunctuation"/>
  <w:hdrShapeDefaults>
    <o:shapedefaults v:ext="edit" spidmax="2049" fillcolor="white" strokecolor="white">
      <v:fill color="white" opacity="0"/>
      <v:stroke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0C15"/>
    <w:rsid w:val="B727B6EA"/>
    <w:rsid w:val="FEE7191F"/>
    <w:rsid w:val="FEFF180A"/>
    <w:rsid w:val="000046FD"/>
    <w:rsid w:val="0000487E"/>
    <w:rsid w:val="00006CCC"/>
    <w:rsid w:val="000070C0"/>
    <w:rsid w:val="00010E30"/>
    <w:rsid w:val="00016CA8"/>
    <w:rsid w:val="00032C2D"/>
    <w:rsid w:val="000466A5"/>
    <w:rsid w:val="00061FFA"/>
    <w:rsid w:val="0006406D"/>
    <w:rsid w:val="000647FA"/>
    <w:rsid w:val="00064949"/>
    <w:rsid w:val="00080831"/>
    <w:rsid w:val="00083F65"/>
    <w:rsid w:val="00086879"/>
    <w:rsid w:val="00097AF1"/>
    <w:rsid w:val="00097E67"/>
    <w:rsid w:val="000B1FC0"/>
    <w:rsid w:val="000B4814"/>
    <w:rsid w:val="000C0A18"/>
    <w:rsid w:val="000C0C4F"/>
    <w:rsid w:val="000C3178"/>
    <w:rsid w:val="000D795C"/>
    <w:rsid w:val="000E08EA"/>
    <w:rsid w:val="000F4342"/>
    <w:rsid w:val="000F4C77"/>
    <w:rsid w:val="000F587F"/>
    <w:rsid w:val="000F6956"/>
    <w:rsid w:val="00111FA4"/>
    <w:rsid w:val="0011545B"/>
    <w:rsid w:val="001434E4"/>
    <w:rsid w:val="00152332"/>
    <w:rsid w:val="00163DA2"/>
    <w:rsid w:val="0017322A"/>
    <w:rsid w:val="00181954"/>
    <w:rsid w:val="00194014"/>
    <w:rsid w:val="001A30E1"/>
    <w:rsid w:val="001A33EE"/>
    <w:rsid w:val="001A5272"/>
    <w:rsid w:val="001B1C9E"/>
    <w:rsid w:val="001B3797"/>
    <w:rsid w:val="001B7B9F"/>
    <w:rsid w:val="001C6463"/>
    <w:rsid w:val="001C731B"/>
    <w:rsid w:val="001D2C37"/>
    <w:rsid w:val="001D62AD"/>
    <w:rsid w:val="001E0E74"/>
    <w:rsid w:val="001E102D"/>
    <w:rsid w:val="001E594D"/>
    <w:rsid w:val="001F43FC"/>
    <w:rsid w:val="00203893"/>
    <w:rsid w:val="00207006"/>
    <w:rsid w:val="00217453"/>
    <w:rsid w:val="00231824"/>
    <w:rsid w:val="00235735"/>
    <w:rsid w:val="00244DD9"/>
    <w:rsid w:val="002545FC"/>
    <w:rsid w:val="00256542"/>
    <w:rsid w:val="0025741F"/>
    <w:rsid w:val="00265D2C"/>
    <w:rsid w:val="00277196"/>
    <w:rsid w:val="0028208C"/>
    <w:rsid w:val="0028374F"/>
    <w:rsid w:val="0028390B"/>
    <w:rsid w:val="00284B62"/>
    <w:rsid w:val="002851DD"/>
    <w:rsid w:val="00286EAB"/>
    <w:rsid w:val="002877D7"/>
    <w:rsid w:val="00293637"/>
    <w:rsid w:val="00295985"/>
    <w:rsid w:val="002A5951"/>
    <w:rsid w:val="002B3F9D"/>
    <w:rsid w:val="002B5A13"/>
    <w:rsid w:val="002B6BE6"/>
    <w:rsid w:val="002C0233"/>
    <w:rsid w:val="002C61A8"/>
    <w:rsid w:val="002C6F53"/>
    <w:rsid w:val="002E0429"/>
    <w:rsid w:val="002E7631"/>
    <w:rsid w:val="002F3767"/>
    <w:rsid w:val="002F37EB"/>
    <w:rsid w:val="002F541E"/>
    <w:rsid w:val="0030367A"/>
    <w:rsid w:val="003053F9"/>
    <w:rsid w:val="00307A36"/>
    <w:rsid w:val="0031231E"/>
    <w:rsid w:val="0031478B"/>
    <w:rsid w:val="00320FA2"/>
    <w:rsid w:val="0032472D"/>
    <w:rsid w:val="00326495"/>
    <w:rsid w:val="00327544"/>
    <w:rsid w:val="00344F69"/>
    <w:rsid w:val="00345F5F"/>
    <w:rsid w:val="00350C15"/>
    <w:rsid w:val="0035517C"/>
    <w:rsid w:val="00356C59"/>
    <w:rsid w:val="00357F94"/>
    <w:rsid w:val="003669F9"/>
    <w:rsid w:val="00371742"/>
    <w:rsid w:val="00387944"/>
    <w:rsid w:val="00387C2D"/>
    <w:rsid w:val="003C2E15"/>
    <w:rsid w:val="003C4EA3"/>
    <w:rsid w:val="003D2453"/>
    <w:rsid w:val="003E31A4"/>
    <w:rsid w:val="003F2CCA"/>
    <w:rsid w:val="003F5CB9"/>
    <w:rsid w:val="004025F4"/>
    <w:rsid w:val="00411EEC"/>
    <w:rsid w:val="0041626A"/>
    <w:rsid w:val="00416719"/>
    <w:rsid w:val="004175DA"/>
    <w:rsid w:val="004179C7"/>
    <w:rsid w:val="00422612"/>
    <w:rsid w:val="00424333"/>
    <w:rsid w:val="004276F5"/>
    <w:rsid w:val="0043765A"/>
    <w:rsid w:val="004411A0"/>
    <w:rsid w:val="00456582"/>
    <w:rsid w:val="0046019C"/>
    <w:rsid w:val="00473F29"/>
    <w:rsid w:val="004775C3"/>
    <w:rsid w:val="00482DE8"/>
    <w:rsid w:val="00487778"/>
    <w:rsid w:val="00487890"/>
    <w:rsid w:val="00492AA5"/>
    <w:rsid w:val="00496662"/>
    <w:rsid w:val="004A51E8"/>
    <w:rsid w:val="004A7C8D"/>
    <w:rsid w:val="004B5653"/>
    <w:rsid w:val="004C01A8"/>
    <w:rsid w:val="004C1A8C"/>
    <w:rsid w:val="004C742E"/>
    <w:rsid w:val="004D5B56"/>
    <w:rsid w:val="004D7C66"/>
    <w:rsid w:val="004E2AE4"/>
    <w:rsid w:val="005003B6"/>
    <w:rsid w:val="00502C04"/>
    <w:rsid w:val="00506049"/>
    <w:rsid w:val="00515D66"/>
    <w:rsid w:val="00521552"/>
    <w:rsid w:val="00526616"/>
    <w:rsid w:val="005320F7"/>
    <w:rsid w:val="005373C6"/>
    <w:rsid w:val="00544027"/>
    <w:rsid w:val="005467BE"/>
    <w:rsid w:val="00554020"/>
    <w:rsid w:val="005636BC"/>
    <w:rsid w:val="00574DA1"/>
    <w:rsid w:val="00577293"/>
    <w:rsid w:val="005810DD"/>
    <w:rsid w:val="00583235"/>
    <w:rsid w:val="005949DA"/>
    <w:rsid w:val="005B08E8"/>
    <w:rsid w:val="005B35D3"/>
    <w:rsid w:val="005B3F32"/>
    <w:rsid w:val="005B41F6"/>
    <w:rsid w:val="005B6DB5"/>
    <w:rsid w:val="005C1FBE"/>
    <w:rsid w:val="005D2A7C"/>
    <w:rsid w:val="005D4EB1"/>
    <w:rsid w:val="005D6C3C"/>
    <w:rsid w:val="005E38C4"/>
    <w:rsid w:val="005F00E4"/>
    <w:rsid w:val="005F4149"/>
    <w:rsid w:val="005F7271"/>
    <w:rsid w:val="0060427D"/>
    <w:rsid w:val="0060478C"/>
    <w:rsid w:val="00606C5A"/>
    <w:rsid w:val="006116F3"/>
    <w:rsid w:val="00632660"/>
    <w:rsid w:val="00632977"/>
    <w:rsid w:val="00640DD0"/>
    <w:rsid w:val="006468C5"/>
    <w:rsid w:val="00646A92"/>
    <w:rsid w:val="00646EBF"/>
    <w:rsid w:val="006470DE"/>
    <w:rsid w:val="00651562"/>
    <w:rsid w:val="00660CDA"/>
    <w:rsid w:val="006633DD"/>
    <w:rsid w:val="00667184"/>
    <w:rsid w:val="00671B24"/>
    <w:rsid w:val="00673FFA"/>
    <w:rsid w:val="00680E08"/>
    <w:rsid w:val="006A22B5"/>
    <w:rsid w:val="006B6929"/>
    <w:rsid w:val="006C1A1B"/>
    <w:rsid w:val="006C2EDC"/>
    <w:rsid w:val="006C7DB7"/>
    <w:rsid w:val="006D725A"/>
    <w:rsid w:val="006E3BF4"/>
    <w:rsid w:val="006F12F0"/>
    <w:rsid w:val="006F185B"/>
    <w:rsid w:val="006F2892"/>
    <w:rsid w:val="00705CCC"/>
    <w:rsid w:val="007063A3"/>
    <w:rsid w:val="007066D8"/>
    <w:rsid w:val="007200BB"/>
    <w:rsid w:val="00721C6B"/>
    <w:rsid w:val="00722A87"/>
    <w:rsid w:val="00724323"/>
    <w:rsid w:val="007264EE"/>
    <w:rsid w:val="00730FA6"/>
    <w:rsid w:val="00732003"/>
    <w:rsid w:val="00746F1F"/>
    <w:rsid w:val="00750453"/>
    <w:rsid w:val="00750762"/>
    <w:rsid w:val="0075107A"/>
    <w:rsid w:val="00763E07"/>
    <w:rsid w:val="0076475B"/>
    <w:rsid w:val="00765980"/>
    <w:rsid w:val="00766478"/>
    <w:rsid w:val="0078475B"/>
    <w:rsid w:val="00787C4C"/>
    <w:rsid w:val="00794EF9"/>
    <w:rsid w:val="007B2755"/>
    <w:rsid w:val="007B2E08"/>
    <w:rsid w:val="007B615E"/>
    <w:rsid w:val="007B6642"/>
    <w:rsid w:val="007B6B04"/>
    <w:rsid w:val="007C2B9A"/>
    <w:rsid w:val="007C69C1"/>
    <w:rsid w:val="007D35C9"/>
    <w:rsid w:val="007E3095"/>
    <w:rsid w:val="007F2D4E"/>
    <w:rsid w:val="00805692"/>
    <w:rsid w:val="00812A0D"/>
    <w:rsid w:val="00821341"/>
    <w:rsid w:val="00832050"/>
    <w:rsid w:val="00833EC9"/>
    <w:rsid w:val="00843255"/>
    <w:rsid w:val="0085135B"/>
    <w:rsid w:val="00853156"/>
    <w:rsid w:val="00854606"/>
    <w:rsid w:val="00861139"/>
    <w:rsid w:val="00873819"/>
    <w:rsid w:val="008833ED"/>
    <w:rsid w:val="00884871"/>
    <w:rsid w:val="008878C8"/>
    <w:rsid w:val="008920DB"/>
    <w:rsid w:val="008942B4"/>
    <w:rsid w:val="00895DB1"/>
    <w:rsid w:val="008965FE"/>
    <w:rsid w:val="008A66DF"/>
    <w:rsid w:val="008A6E74"/>
    <w:rsid w:val="008A78A6"/>
    <w:rsid w:val="008C40AC"/>
    <w:rsid w:val="008C4B20"/>
    <w:rsid w:val="008D590B"/>
    <w:rsid w:val="008E3360"/>
    <w:rsid w:val="008E57C9"/>
    <w:rsid w:val="008E592F"/>
    <w:rsid w:val="008E7542"/>
    <w:rsid w:val="008F3757"/>
    <w:rsid w:val="00901ECA"/>
    <w:rsid w:val="00902C4A"/>
    <w:rsid w:val="00904422"/>
    <w:rsid w:val="0090669C"/>
    <w:rsid w:val="00906B37"/>
    <w:rsid w:val="0090718E"/>
    <w:rsid w:val="0091176F"/>
    <w:rsid w:val="00912B29"/>
    <w:rsid w:val="00915A1C"/>
    <w:rsid w:val="0094662B"/>
    <w:rsid w:val="00953824"/>
    <w:rsid w:val="00957C19"/>
    <w:rsid w:val="00977C04"/>
    <w:rsid w:val="00980054"/>
    <w:rsid w:val="009A2188"/>
    <w:rsid w:val="009A67F3"/>
    <w:rsid w:val="009B44FA"/>
    <w:rsid w:val="009B70B8"/>
    <w:rsid w:val="009C0216"/>
    <w:rsid w:val="009D7A75"/>
    <w:rsid w:val="009E3647"/>
    <w:rsid w:val="009E3F92"/>
    <w:rsid w:val="009F75AB"/>
    <w:rsid w:val="00A02FA2"/>
    <w:rsid w:val="00A0511E"/>
    <w:rsid w:val="00A1024D"/>
    <w:rsid w:val="00A268E6"/>
    <w:rsid w:val="00A37AFD"/>
    <w:rsid w:val="00A41EDA"/>
    <w:rsid w:val="00A50BC6"/>
    <w:rsid w:val="00A56C39"/>
    <w:rsid w:val="00A614BB"/>
    <w:rsid w:val="00A725CE"/>
    <w:rsid w:val="00A91789"/>
    <w:rsid w:val="00A95C40"/>
    <w:rsid w:val="00AA750C"/>
    <w:rsid w:val="00AB5A4D"/>
    <w:rsid w:val="00AB673F"/>
    <w:rsid w:val="00AC4FE6"/>
    <w:rsid w:val="00AC5FD9"/>
    <w:rsid w:val="00AD0C19"/>
    <w:rsid w:val="00AD239C"/>
    <w:rsid w:val="00AE03C4"/>
    <w:rsid w:val="00AE5EE9"/>
    <w:rsid w:val="00AE5FF9"/>
    <w:rsid w:val="00AE66D8"/>
    <w:rsid w:val="00AF0263"/>
    <w:rsid w:val="00AF24F8"/>
    <w:rsid w:val="00AF2DE2"/>
    <w:rsid w:val="00AF5219"/>
    <w:rsid w:val="00AF6B21"/>
    <w:rsid w:val="00AF6B52"/>
    <w:rsid w:val="00B009EA"/>
    <w:rsid w:val="00B01E0E"/>
    <w:rsid w:val="00B10413"/>
    <w:rsid w:val="00B16484"/>
    <w:rsid w:val="00B219D1"/>
    <w:rsid w:val="00B21AE5"/>
    <w:rsid w:val="00B31583"/>
    <w:rsid w:val="00B500FB"/>
    <w:rsid w:val="00B608A1"/>
    <w:rsid w:val="00B71834"/>
    <w:rsid w:val="00B7402B"/>
    <w:rsid w:val="00B8142E"/>
    <w:rsid w:val="00B90A9B"/>
    <w:rsid w:val="00B92A47"/>
    <w:rsid w:val="00B95C40"/>
    <w:rsid w:val="00B9761E"/>
    <w:rsid w:val="00BA2F3C"/>
    <w:rsid w:val="00BA5DCD"/>
    <w:rsid w:val="00BB39D2"/>
    <w:rsid w:val="00BB5F9B"/>
    <w:rsid w:val="00BC335A"/>
    <w:rsid w:val="00BC467E"/>
    <w:rsid w:val="00BC4FB7"/>
    <w:rsid w:val="00BD07E9"/>
    <w:rsid w:val="00BD4615"/>
    <w:rsid w:val="00BE3566"/>
    <w:rsid w:val="00BE5159"/>
    <w:rsid w:val="00BF036D"/>
    <w:rsid w:val="00BF6F13"/>
    <w:rsid w:val="00C0088C"/>
    <w:rsid w:val="00C03A39"/>
    <w:rsid w:val="00C058F8"/>
    <w:rsid w:val="00C07982"/>
    <w:rsid w:val="00C14564"/>
    <w:rsid w:val="00C228F0"/>
    <w:rsid w:val="00C234E8"/>
    <w:rsid w:val="00C24D86"/>
    <w:rsid w:val="00C25362"/>
    <w:rsid w:val="00C302E9"/>
    <w:rsid w:val="00C40F65"/>
    <w:rsid w:val="00C410F4"/>
    <w:rsid w:val="00C47196"/>
    <w:rsid w:val="00C50525"/>
    <w:rsid w:val="00C54DC2"/>
    <w:rsid w:val="00C56F28"/>
    <w:rsid w:val="00C57190"/>
    <w:rsid w:val="00C657A4"/>
    <w:rsid w:val="00C71D50"/>
    <w:rsid w:val="00C743EC"/>
    <w:rsid w:val="00C76568"/>
    <w:rsid w:val="00C77CDB"/>
    <w:rsid w:val="00C81E7A"/>
    <w:rsid w:val="00C8336F"/>
    <w:rsid w:val="00C908A0"/>
    <w:rsid w:val="00CA0123"/>
    <w:rsid w:val="00CA300B"/>
    <w:rsid w:val="00CA5C25"/>
    <w:rsid w:val="00CB03E7"/>
    <w:rsid w:val="00CB5E61"/>
    <w:rsid w:val="00CC1A91"/>
    <w:rsid w:val="00CC708E"/>
    <w:rsid w:val="00CD0961"/>
    <w:rsid w:val="00CD45FC"/>
    <w:rsid w:val="00CE0EE2"/>
    <w:rsid w:val="00CE306F"/>
    <w:rsid w:val="00CF2571"/>
    <w:rsid w:val="00CF33E0"/>
    <w:rsid w:val="00CF4929"/>
    <w:rsid w:val="00CF4D18"/>
    <w:rsid w:val="00D00042"/>
    <w:rsid w:val="00D035E7"/>
    <w:rsid w:val="00D073E0"/>
    <w:rsid w:val="00D078BE"/>
    <w:rsid w:val="00D12F57"/>
    <w:rsid w:val="00D232C6"/>
    <w:rsid w:val="00D23C3A"/>
    <w:rsid w:val="00D2435B"/>
    <w:rsid w:val="00D25BDA"/>
    <w:rsid w:val="00D51B66"/>
    <w:rsid w:val="00D524E2"/>
    <w:rsid w:val="00D53972"/>
    <w:rsid w:val="00D539C8"/>
    <w:rsid w:val="00D568F4"/>
    <w:rsid w:val="00D7275B"/>
    <w:rsid w:val="00D73D11"/>
    <w:rsid w:val="00D806F1"/>
    <w:rsid w:val="00D8176C"/>
    <w:rsid w:val="00D81DD8"/>
    <w:rsid w:val="00D90119"/>
    <w:rsid w:val="00D907E1"/>
    <w:rsid w:val="00D90DD1"/>
    <w:rsid w:val="00D91CB5"/>
    <w:rsid w:val="00D92BC6"/>
    <w:rsid w:val="00D9396B"/>
    <w:rsid w:val="00DC571B"/>
    <w:rsid w:val="00DC78B0"/>
    <w:rsid w:val="00DD550A"/>
    <w:rsid w:val="00E01455"/>
    <w:rsid w:val="00E06EA6"/>
    <w:rsid w:val="00E24789"/>
    <w:rsid w:val="00E30BB9"/>
    <w:rsid w:val="00E32C7B"/>
    <w:rsid w:val="00E34687"/>
    <w:rsid w:val="00E357FC"/>
    <w:rsid w:val="00E41159"/>
    <w:rsid w:val="00E47B1D"/>
    <w:rsid w:val="00E47F7C"/>
    <w:rsid w:val="00E57802"/>
    <w:rsid w:val="00E60420"/>
    <w:rsid w:val="00E60C52"/>
    <w:rsid w:val="00E60F9F"/>
    <w:rsid w:val="00E64DE3"/>
    <w:rsid w:val="00E6615E"/>
    <w:rsid w:val="00E75271"/>
    <w:rsid w:val="00E822FA"/>
    <w:rsid w:val="00E82A0D"/>
    <w:rsid w:val="00E87D3A"/>
    <w:rsid w:val="00E926FA"/>
    <w:rsid w:val="00EA495C"/>
    <w:rsid w:val="00EA4F59"/>
    <w:rsid w:val="00EA6007"/>
    <w:rsid w:val="00EB1A86"/>
    <w:rsid w:val="00EB5801"/>
    <w:rsid w:val="00EC2D60"/>
    <w:rsid w:val="00EC5F89"/>
    <w:rsid w:val="00ED0300"/>
    <w:rsid w:val="00ED29D9"/>
    <w:rsid w:val="00EE53C6"/>
    <w:rsid w:val="00F07FB7"/>
    <w:rsid w:val="00F216E9"/>
    <w:rsid w:val="00F3027D"/>
    <w:rsid w:val="00F46B64"/>
    <w:rsid w:val="00F51012"/>
    <w:rsid w:val="00F54DE7"/>
    <w:rsid w:val="00F55CA2"/>
    <w:rsid w:val="00F55E34"/>
    <w:rsid w:val="00F64C71"/>
    <w:rsid w:val="00F653A9"/>
    <w:rsid w:val="00F761A0"/>
    <w:rsid w:val="00F83DD5"/>
    <w:rsid w:val="00F8485B"/>
    <w:rsid w:val="00F85A28"/>
    <w:rsid w:val="00F86801"/>
    <w:rsid w:val="00F93071"/>
    <w:rsid w:val="00F93E07"/>
    <w:rsid w:val="00FA3DC7"/>
    <w:rsid w:val="00FA484E"/>
    <w:rsid w:val="00FB6128"/>
    <w:rsid w:val="00FC3F8E"/>
    <w:rsid w:val="00FC6D7A"/>
    <w:rsid w:val="00FD02F8"/>
    <w:rsid w:val="00FD0B1C"/>
    <w:rsid w:val="00FD4426"/>
    <w:rsid w:val="00FF0442"/>
    <w:rsid w:val="02710A1F"/>
    <w:rsid w:val="3ECA3E09"/>
    <w:rsid w:val="57B6247A"/>
    <w:rsid w:val="67CF4C45"/>
    <w:rsid w:val="72837B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white">
      <v:fill color="white" opacity="0"/>
      <v:stroke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560" w:lineRule="exact"/>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pPr>
      <w:shd w:val="clear" w:color="auto" w:fill="000080"/>
    </w:pPr>
  </w:style>
  <w:style w:type="paragraph" w:styleId="a4">
    <w:name w:val="Plain Text"/>
    <w:basedOn w:val="a"/>
    <w:pPr>
      <w:spacing w:line="240" w:lineRule="auto"/>
    </w:pPr>
    <w:rPr>
      <w:rFonts w:ascii="宋体" w:eastAsia="宋体" w:hAnsi="Courier New" w:cs="Courier New"/>
      <w:sz w:val="21"/>
      <w:szCs w:val="21"/>
    </w:rPr>
  </w:style>
  <w:style w:type="paragraph" w:styleId="a5">
    <w:name w:val="Date"/>
    <w:basedOn w:val="a"/>
    <w:next w:val="a"/>
    <w:rPr>
      <w:rFonts w:ascii="仿宋_GB2312"/>
    </w:rPr>
  </w:style>
  <w:style w:type="paragraph" w:styleId="a6">
    <w:name w:val="Balloon Text"/>
    <w:basedOn w:val="a"/>
    <w:link w:val="Char"/>
    <w:rPr>
      <w:sz w:val="18"/>
      <w:szCs w:val="18"/>
    </w:rPr>
  </w:style>
  <w:style w:type="character" w:customStyle="1" w:styleId="Char">
    <w:name w:val="批注框文本 Char"/>
    <w:link w:val="a6"/>
    <w:rPr>
      <w:rFonts w:ascii="Times New Roman" w:eastAsia="宋体" w:hAnsi="Times New Roman" w:cs="Times New Roman"/>
      <w:sz w:val="18"/>
      <w:szCs w:val="18"/>
    </w:rPr>
  </w:style>
  <w:style w:type="paragraph" w:styleId="a7">
    <w:name w:val="footer"/>
    <w:basedOn w:val="a"/>
    <w:pPr>
      <w:tabs>
        <w:tab w:val="center" w:pos="4153"/>
        <w:tab w:val="right" w:pos="8306"/>
      </w:tabs>
      <w:snapToGrid w:val="0"/>
      <w:spacing w:line="240" w:lineRule="atLeast"/>
      <w:jc w:val="left"/>
    </w:pPr>
    <w:rPr>
      <w:sz w:val="18"/>
      <w:szCs w:val="18"/>
    </w:rPr>
  </w:style>
  <w:style w:type="paragraph" w:styleId="a8">
    <w:name w:val="header"/>
    <w:basedOn w:val="a"/>
    <w:link w:val="Char0"/>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link w:val="a8"/>
    <w:rPr>
      <w:rFonts w:ascii="Times New Roman" w:eastAsia="宋体" w:hAnsi="Times New Roman" w:cs="Times New Roman"/>
      <w:sz w:val="18"/>
      <w:szCs w:val="18"/>
    </w:rPr>
  </w:style>
  <w:style w:type="table" w:styleId="a9">
    <w:name w:val="Table Grid"/>
    <w:basedOn w:val="a1"/>
    <w:pPr>
      <w:widowControl w:val="0"/>
      <w:spacing w:line="56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3"/>
    <w:pPr>
      <w:spacing w:line="240" w:lineRule="auto"/>
    </w:pPr>
    <w:rPr>
      <w:rFonts w:ascii="Tahoma" w:eastAsia="宋体" w:hAnsi="Tahoma" w:cs="Tahoma"/>
      <w:sz w:val="24"/>
      <w:szCs w:val="24"/>
    </w:rPr>
  </w:style>
  <w:style w:type="character" w:styleId="aa">
    <w:name w:val="page number"/>
  </w:style>
  <w:style w:type="character" w:styleId="ab">
    <w:name w:val="line numbe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wdzx97</Template>
  <TotalTime>1</TotalTime>
  <Pages>1</Pages>
  <Words>406</Words>
  <Characters>2317</Characters>
  <Application>Microsoft Office Word</Application>
  <DocSecurity>0</DocSecurity>
  <Lines>19</Lines>
  <Paragraphs>5</Paragraphs>
  <ScaleCrop>false</ScaleCrop>
  <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气发〔2001〕×号</dc:title>
  <dc:subject/>
  <dc:creator>admin</dc:creator>
  <cp:keywords/>
  <cp:lastModifiedBy>局文秘(核稿)</cp:lastModifiedBy>
  <cp:revision>6</cp:revision>
  <cp:lastPrinted>2012-08-30T03:54:00Z</cp:lastPrinted>
  <dcterms:created xsi:type="dcterms:W3CDTF">2021-03-08T06:38:00Z</dcterms:created>
  <dcterms:modified xsi:type="dcterms:W3CDTF">2021-03-08T06:39:00Z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