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 w:rsidR="0068159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68159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257E8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68159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F76DC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681594" w:rsidRPr="00EB7108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0"/>
          <w:szCs w:val="30"/>
        </w:rPr>
      </w:pPr>
      <w:bookmarkStart w:id="0" w:name="_GoBack"/>
      <w:bookmarkEnd w:id="0"/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年1月</w:t>
      </w:r>
      <w:r>
        <w:rPr>
          <w:rFonts w:ascii="仿宋_GB2312" w:eastAsia="仿宋_GB2312"/>
          <w:color w:val="000000"/>
          <w:sz w:val="30"/>
          <w:szCs w:val="30"/>
        </w:rPr>
        <w:t>1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 w:hint="eastAsia"/>
          <w:color w:val="000000"/>
          <w:sz w:val="30"/>
          <w:szCs w:val="30"/>
        </w:rPr>
        <w:t>1月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日期间，</w:t>
      </w:r>
      <w:r>
        <w:rPr>
          <w:rFonts w:ascii="仿宋_GB2312" w:eastAsia="仿宋_GB2312" w:hint="eastAsia"/>
          <w:color w:val="000000"/>
          <w:sz w:val="30"/>
          <w:szCs w:val="30"/>
        </w:rPr>
        <w:t>亚洲中高纬大气环流经向度加大，冷空气活动增强，北部地区气温接近常年，其他地区较常年同期略偏高，南部地区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降水量</w:t>
      </w:r>
      <w:r>
        <w:rPr>
          <w:rFonts w:ascii="仿宋_GB2312" w:eastAsia="仿宋_GB2312" w:hint="eastAsia"/>
          <w:color w:val="000000"/>
          <w:sz w:val="30"/>
          <w:szCs w:val="30"/>
        </w:rPr>
        <w:t>较</w:t>
      </w:r>
      <w:r w:rsidRPr="00EB7108">
        <w:rPr>
          <w:rFonts w:ascii="仿宋_GB2312" w:eastAsia="仿宋_GB2312"/>
          <w:color w:val="000000"/>
          <w:sz w:val="30"/>
          <w:szCs w:val="30"/>
        </w:rPr>
        <w:t>常年</w:t>
      </w:r>
      <w:r>
        <w:rPr>
          <w:rFonts w:ascii="仿宋_GB2312" w:eastAsia="仿宋_GB2312" w:hint="eastAsia"/>
          <w:color w:val="000000"/>
          <w:sz w:val="30"/>
          <w:szCs w:val="30"/>
        </w:rPr>
        <w:t>略偏多，其他大部分地区较常年偏少，大气污染扩散条件总体较好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81594" w:rsidRDefault="00681594" w:rsidP="00681594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681594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13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南部</w:t>
      </w:r>
      <w:r>
        <w:rPr>
          <w:rFonts w:ascii="仿宋_GB2312" w:eastAsia="仿宋_GB2312"/>
          <w:color w:val="000000"/>
          <w:sz w:val="30"/>
          <w:szCs w:val="30"/>
        </w:rPr>
        <w:t>地区有小雪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81594" w:rsidRDefault="00681594" w:rsidP="00681594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681594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年1月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681594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1月1</w:t>
      </w:r>
      <w:r>
        <w:rPr>
          <w:rFonts w:ascii="仿宋_GB2312" w:eastAsia="仿宋_GB2312"/>
          <w:sz w:val="30"/>
          <w:szCs w:val="30"/>
        </w:rPr>
        <w:t>3-14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强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8-10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681594" w:rsidRPr="00E4496E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1月</w:t>
      </w:r>
      <w:r>
        <w:rPr>
          <w:rFonts w:ascii="仿宋_GB2312" w:eastAsia="仿宋_GB2312"/>
          <w:sz w:val="30"/>
          <w:szCs w:val="30"/>
        </w:rPr>
        <w:t>19-20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中等强度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6-8</w:t>
      </w:r>
      <w:r>
        <w:rPr>
          <w:rFonts w:ascii="仿宋_GB2312" w:eastAsia="仿宋_GB2312" w:hint="eastAsia"/>
          <w:sz w:val="30"/>
          <w:szCs w:val="30"/>
        </w:rPr>
        <w:t>℃。</w:t>
      </w:r>
    </w:p>
    <w:p w:rsidR="00681594" w:rsidRDefault="00681594" w:rsidP="00681594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681594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lastRenderedPageBreak/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9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11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污染；</w:t>
      </w:r>
    </w:p>
    <w:p w:rsidR="00681594" w:rsidRDefault="00681594" w:rsidP="0068159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16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18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</w:t>
      </w:r>
      <w:r>
        <w:rPr>
          <w:rFonts w:ascii="仿宋_GB2312" w:eastAsia="仿宋_GB2312"/>
          <w:color w:val="000000"/>
          <w:sz w:val="30"/>
          <w:szCs w:val="30"/>
        </w:rPr>
        <w:t>。</w:t>
      </w:r>
    </w:p>
    <w:p w:rsidR="00627916" w:rsidRPr="00F76DC7" w:rsidRDefault="00627916" w:rsidP="00681594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</w:p>
    <w:sectPr w:rsidR="00627916" w:rsidRPr="00F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721893"/>
    <w:rsid w:val="00737F66"/>
    <w:rsid w:val="007E1677"/>
    <w:rsid w:val="0080318D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B4091"/>
    <w:rsid w:val="00EC7E54"/>
    <w:rsid w:val="00F04B97"/>
    <w:rsid w:val="00F40A30"/>
    <w:rsid w:val="00F76DC7"/>
    <w:rsid w:val="00F81669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A6A13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 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47</cp:revision>
  <dcterms:created xsi:type="dcterms:W3CDTF">2021-08-30T09:12:00Z</dcterms:created>
  <dcterms:modified xsi:type="dcterms:W3CDTF">2021-12-20T00:49:00Z</dcterms:modified>
</cp:coreProperties>
</file>