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A22063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6D6DDC" w:rsidRDefault="006D6DDC">
      <w:pPr>
        <w:jc w:val="center"/>
        <w:rPr>
          <w:b/>
          <w:sz w:val="48"/>
          <w:szCs w:val="48"/>
        </w:rPr>
      </w:pPr>
    </w:p>
    <w:p w:rsidR="006D6DDC" w:rsidRDefault="00A22063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22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</w:rPr>
        <w:t>7</w:t>
      </w:r>
      <w:r>
        <w:rPr>
          <w:rFonts w:hint="eastAsia"/>
          <w:b/>
          <w:sz w:val="52"/>
          <w:szCs w:val="52"/>
        </w:rPr>
        <w:t>月）</w:t>
      </w: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6D6DDC">
      <w:pPr>
        <w:jc w:val="center"/>
      </w:pPr>
    </w:p>
    <w:p w:rsidR="006D6DDC" w:rsidRDefault="00A22063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6D6DDC" w:rsidRDefault="006D6DDC">
      <w:pPr>
        <w:pStyle w:val="5"/>
        <w:rPr>
          <w:b w:val="0"/>
          <w:bCs w:val="0"/>
          <w:sz w:val="44"/>
        </w:rPr>
        <w:sectPr w:rsidR="006D6DDC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6D6DDC" w:rsidRDefault="00A22063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6D6DDC" w:rsidRDefault="00A22063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Style w:val="af2"/>
          <w:rFonts w:hint="eastAsia"/>
        </w:rPr>
        <w:fldChar w:fldCharType="begin"/>
      </w:r>
      <w:r>
        <w:rPr>
          <w:rStyle w:val="af2"/>
          <w:rFonts w:hint="eastAsia"/>
        </w:rPr>
        <w:instrText xml:space="preserve"> TOC \o "1-3" \h \z \u </w:instrText>
      </w:r>
      <w:r>
        <w:rPr>
          <w:rStyle w:val="af2"/>
          <w:rFonts w:hint="eastAsia"/>
        </w:rPr>
        <w:fldChar w:fldCharType="separate"/>
      </w:r>
      <w:hyperlink w:anchor="_Toc110500732" w:history="1">
        <w:r>
          <w:rPr>
            <w:rStyle w:val="af2"/>
          </w:rPr>
          <w:t>一、基本气候概况</w:t>
        </w:r>
        <w:r>
          <w:tab/>
        </w:r>
        <w:r>
          <w:fldChar w:fldCharType="begin"/>
        </w:r>
        <w:r>
          <w:instrText xml:space="preserve"> PAGEREF _Toc110500732 \h </w:instrText>
        </w:r>
        <w:r>
          <w:fldChar w:fldCharType="separate"/>
        </w:r>
        <w:r w:rsidR="003520A1">
          <w:rPr>
            <w:noProof/>
          </w:rPr>
          <w:t>1</w:t>
        </w:r>
        <w:r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3" w:history="1">
        <w:r w:rsidR="00A22063">
          <w:rPr>
            <w:rStyle w:val="af2"/>
          </w:rPr>
          <w:t>二、主要气候特征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_Toc110500733 \h </w:instrText>
        </w:r>
        <w:r w:rsidR="00A22063">
          <w:fldChar w:fldCharType="separate"/>
        </w:r>
        <w:r w:rsidR="003520A1">
          <w:rPr>
            <w:noProof/>
          </w:rPr>
          <w:t>1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4" w:history="1">
        <w:r w:rsidR="00A22063">
          <w:rPr>
            <w:rStyle w:val="af2"/>
          </w:rPr>
          <w:t>1、气温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_Toc110500734 \h </w:instrText>
        </w:r>
        <w:r w:rsidR="00A22063">
          <w:fldChar w:fldCharType="separate"/>
        </w:r>
        <w:r w:rsidR="003520A1">
          <w:rPr>
            <w:noProof/>
          </w:rPr>
          <w:t>1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5" w:history="1">
        <w:r w:rsidR="00A22063">
          <w:rPr>
            <w:rStyle w:val="af2"/>
          </w:rPr>
          <w:t>2、降水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_Toc110500735 \h </w:instrText>
        </w:r>
        <w:r w:rsidR="00A22063">
          <w:fldChar w:fldCharType="separate"/>
        </w:r>
        <w:r w:rsidR="003520A1">
          <w:rPr>
            <w:noProof/>
          </w:rPr>
          <w:t>2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6" w:history="1">
        <w:r w:rsidR="00A22063">
          <w:rPr>
            <w:rStyle w:val="af2"/>
          </w:rPr>
          <w:t>3、日照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_Toc110500736 \h </w:instrText>
        </w:r>
        <w:r w:rsidR="00A22063">
          <w:fldChar w:fldCharType="separate"/>
        </w:r>
        <w:r w:rsidR="003520A1">
          <w:rPr>
            <w:noProof/>
          </w:rPr>
          <w:t>4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7" w:history="1">
        <w:r w:rsidR="00A22063">
          <w:rPr>
            <w:rStyle w:val="af2"/>
          </w:rPr>
          <w:t>三、主要天气气候事件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_Toc110500737 \h </w:instrText>
        </w:r>
        <w:r w:rsidR="00A22063">
          <w:fldChar w:fldCharType="separate"/>
        </w:r>
        <w:r w:rsidR="003520A1">
          <w:rPr>
            <w:noProof/>
          </w:rPr>
          <w:t>5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8" w:history="1">
        <w:r w:rsidR="00A22063">
          <w:rPr>
            <w:rStyle w:val="af2"/>
          </w:rPr>
          <w:t>1、强降水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_Toc110500738 \h </w:instrText>
        </w:r>
        <w:r w:rsidR="00A22063">
          <w:fldChar w:fldCharType="separate"/>
        </w:r>
        <w:r w:rsidR="003520A1">
          <w:rPr>
            <w:noProof/>
          </w:rPr>
          <w:t>5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39" w:history="1">
        <w:r w:rsidR="00A22063">
          <w:rPr>
            <w:rStyle w:val="af2"/>
          </w:rPr>
          <w:t>2、高温</w:t>
        </w:r>
        <w:r w:rsidR="00A22063">
          <w:tab/>
        </w:r>
        <w:r w:rsidR="00A22063">
          <w:fldChar w:fldCharType="begin"/>
        </w:r>
        <w:r w:rsidR="00A22063">
          <w:instrText xml:space="preserve"> PAGEREF _Toc110500739 \h </w:instrText>
        </w:r>
        <w:r w:rsidR="00A22063">
          <w:fldChar w:fldCharType="separate"/>
        </w:r>
        <w:r w:rsidR="003520A1">
          <w:rPr>
            <w:noProof/>
          </w:rPr>
          <w:t>8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40" w:history="1">
        <w:r w:rsidR="00A22063">
          <w:rPr>
            <w:rStyle w:val="af2"/>
          </w:rPr>
          <w:t>3、干旱</w:t>
        </w:r>
        <w:r w:rsidR="00A22063">
          <w:tab/>
        </w:r>
        <w:r w:rsidR="00A22063">
          <w:fldChar w:fldCharType="begin"/>
        </w:r>
        <w:r w:rsidR="00A22063">
          <w:instrText xml:space="preserve"> PAGEREF _Toc110500740 \h </w:instrText>
        </w:r>
        <w:r w:rsidR="00A22063">
          <w:fldChar w:fldCharType="separate"/>
        </w:r>
        <w:r w:rsidR="003520A1">
          <w:rPr>
            <w:noProof/>
          </w:rPr>
          <w:t>9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41" w:history="1">
        <w:r w:rsidR="00A22063">
          <w:rPr>
            <w:rStyle w:val="af2"/>
          </w:rPr>
          <w:t>4、大风冰雹</w:t>
        </w:r>
        <w:r w:rsidR="00A22063">
          <w:tab/>
        </w:r>
        <w:r w:rsidR="00A22063">
          <w:fldChar w:fldCharType="begin"/>
        </w:r>
        <w:r w:rsidR="00A22063">
          <w:instrText xml:space="preserve"> PAGEREF _Toc110500741 \h </w:instrText>
        </w:r>
        <w:r w:rsidR="00A22063">
          <w:fldChar w:fldCharType="separate"/>
        </w:r>
        <w:r w:rsidR="003520A1">
          <w:rPr>
            <w:noProof/>
          </w:rPr>
          <w:t>11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42" w:history="1">
        <w:r w:rsidR="00A22063">
          <w:rPr>
            <w:rStyle w:val="af2"/>
          </w:rPr>
          <w:t>四、雄安气候特征</w:t>
        </w:r>
        <w:r w:rsidR="00A22063">
          <w:tab/>
        </w:r>
        <w:r w:rsidR="00A22063">
          <w:fldChar w:fldCharType="begin"/>
        </w:r>
        <w:r w:rsidR="00A22063">
          <w:instrText xml:space="preserve"> PAGEREF _Toc110500742 \h </w:instrText>
        </w:r>
        <w:r w:rsidR="00A22063">
          <w:fldChar w:fldCharType="separate"/>
        </w:r>
        <w:r w:rsidR="003520A1">
          <w:rPr>
            <w:noProof/>
          </w:rPr>
          <w:t>12</w:t>
        </w:r>
        <w:r w:rsidR="00A22063"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43" w:history="1">
        <w:r w:rsidR="00A22063">
          <w:rPr>
            <w:rStyle w:val="af2"/>
          </w:rPr>
          <w:t>五、气候影响评估</w:t>
        </w:r>
        <w:r w:rsidR="00A22063">
          <w:tab/>
        </w:r>
        <w:r w:rsidR="00A22063">
          <w:fldChar w:fldCharType="begin"/>
        </w:r>
        <w:r w:rsidR="00A22063">
          <w:instrText xml:space="preserve"> PAGEREF _Toc110500743 \h </w:instrText>
        </w:r>
        <w:r w:rsidR="00A22063">
          <w:fldChar w:fldCharType="separate"/>
        </w:r>
        <w:r w:rsidR="003520A1">
          <w:rPr>
            <w:noProof/>
          </w:rPr>
          <w:t>13</w:t>
        </w:r>
        <w:r w:rsidR="00A22063">
          <w:fldChar w:fldCharType="end"/>
        </w:r>
      </w:hyperlink>
    </w:p>
    <w:p w:rsidR="006D6DDC" w:rsidRDefault="00722D70">
      <w:pPr>
        <w:pStyle w:val="11"/>
        <w:rPr>
          <w:rStyle w:val="af2"/>
        </w:rPr>
      </w:pPr>
      <w:hyperlink w:anchor="_Toc110500744" w:history="1">
        <w:r w:rsidR="00A22063">
          <w:rPr>
            <w:rStyle w:val="af2"/>
          </w:rPr>
          <w:t>1、天气气候条件对农业影响</w:t>
        </w:r>
        <w:r w:rsidR="00A22063">
          <w:rPr>
            <w:rStyle w:val="af2"/>
          </w:rPr>
          <w:tab/>
        </w:r>
        <w:r w:rsidR="00A22063">
          <w:rPr>
            <w:rStyle w:val="af2"/>
          </w:rPr>
          <w:fldChar w:fldCharType="begin"/>
        </w:r>
        <w:r w:rsidR="00A22063">
          <w:rPr>
            <w:rStyle w:val="af2"/>
          </w:rPr>
          <w:instrText xml:space="preserve"> PAGEREF _Toc110500744 \h </w:instrText>
        </w:r>
        <w:r w:rsidR="00A22063">
          <w:rPr>
            <w:rStyle w:val="af2"/>
          </w:rPr>
        </w:r>
        <w:r w:rsidR="00A22063">
          <w:rPr>
            <w:rStyle w:val="af2"/>
          </w:rPr>
          <w:fldChar w:fldCharType="separate"/>
        </w:r>
        <w:r w:rsidR="003520A1">
          <w:rPr>
            <w:rStyle w:val="af2"/>
            <w:noProof/>
          </w:rPr>
          <w:t>13</w:t>
        </w:r>
        <w:r w:rsidR="00A22063">
          <w:rPr>
            <w:rStyle w:val="af2"/>
          </w:rPr>
          <w:fldChar w:fldCharType="end"/>
        </w:r>
      </w:hyperlink>
    </w:p>
    <w:p w:rsidR="006D6DDC" w:rsidRDefault="00722D70">
      <w:pPr>
        <w:pStyle w:val="11"/>
        <w:rPr>
          <w:rStyle w:val="af2"/>
        </w:rPr>
      </w:pPr>
      <w:hyperlink w:anchor="_Toc110500745" w:history="1">
        <w:r w:rsidR="00A22063">
          <w:rPr>
            <w:rStyle w:val="af2"/>
          </w:rPr>
          <w:t>2、气候与水资源</w:t>
        </w:r>
        <w:r w:rsidR="00A22063">
          <w:rPr>
            <w:rStyle w:val="af2"/>
          </w:rPr>
          <w:tab/>
        </w:r>
        <w:r w:rsidR="00A22063">
          <w:rPr>
            <w:rStyle w:val="af2"/>
          </w:rPr>
          <w:fldChar w:fldCharType="begin"/>
        </w:r>
        <w:r w:rsidR="00A22063">
          <w:rPr>
            <w:rStyle w:val="af2"/>
          </w:rPr>
          <w:instrText xml:space="preserve"> PAGEREF _Toc110500745 \h </w:instrText>
        </w:r>
        <w:r w:rsidR="00A22063">
          <w:rPr>
            <w:rStyle w:val="af2"/>
          </w:rPr>
        </w:r>
        <w:r w:rsidR="00A22063">
          <w:rPr>
            <w:rStyle w:val="af2"/>
          </w:rPr>
          <w:fldChar w:fldCharType="separate"/>
        </w:r>
        <w:r w:rsidR="003520A1">
          <w:rPr>
            <w:rStyle w:val="af2"/>
            <w:noProof/>
          </w:rPr>
          <w:t>13</w:t>
        </w:r>
        <w:r w:rsidR="00A22063">
          <w:rPr>
            <w:rStyle w:val="af2"/>
          </w:rPr>
          <w:fldChar w:fldCharType="end"/>
        </w:r>
      </w:hyperlink>
    </w:p>
    <w:p w:rsidR="006D6DDC" w:rsidRDefault="00722D70">
      <w:pPr>
        <w:pStyle w:val="11"/>
        <w:rPr>
          <w:rStyle w:val="af2"/>
        </w:rPr>
      </w:pPr>
      <w:hyperlink w:anchor="_Toc110500746" w:history="1">
        <w:r w:rsidR="00A22063">
          <w:rPr>
            <w:rStyle w:val="af2"/>
          </w:rPr>
          <w:t>3、天气气候条件对人体舒适度影响</w:t>
        </w:r>
        <w:r w:rsidR="00A22063">
          <w:rPr>
            <w:rStyle w:val="af2"/>
          </w:rPr>
          <w:tab/>
        </w:r>
        <w:r w:rsidR="00A22063">
          <w:rPr>
            <w:rStyle w:val="af2"/>
          </w:rPr>
          <w:fldChar w:fldCharType="begin"/>
        </w:r>
        <w:r w:rsidR="00A22063">
          <w:rPr>
            <w:rStyle w:val="af2"/>
          </w:rPr>
          <w:instrText xml:space="preserve"> PAGEREF _Toc110500746 \h </w:instrText>
        </w:r>
        <w:r w:rsidR="00A22063">
          <w:rPr>
            <w:rStyle w:val="af2"/>
          </w:rPr>
        </w:r>
        <w:r w:rsidR="00A22063">
          <w:rPr>
            <w:rStyle w:val="af2"/>
          </w:rPr>
          <w:fldChar w:fldCharType="separate"/>
        </w:r>
        <w:r w:rsidR="003520A1">
          <w:rPr>
            <w:rStyle w:val="af2"/>
            <w:noProof/>
          </w:rPr>
          <w:t>14</w:t>
        </w:r>
        <w:r w:rsidR="00A22063">
          <w:rPr>
            <w:rStyle w:val="af2"/>
          </w:rPr>
          <w:fldChar w:fldCharType="end"/>
        </w:r>
      </w:hyperlink>
    </w:p>
    <w:p w:rsidR="006D6DDC" w:rsidRDefault="00722D70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0500747" w:history="1">
        <w:r w:rsidR="00A22063">
          <w:rPr>
            <w:rStyle w:val="af2"/>
          </w:rPr>
          <w:t>六、下月气候预评估</w:t>
        </w:r>
        <w:r w:rsidR="00A22063">
          <w:tab/>
        </w:r>
        <w:r w:rsidR="00A22063">
          <w:fldChar w:fldCharType="begin"/>
        </w:r>
        <w:r w:rsidR="00A22063">
          <w:instrText xml:space="preserve"> PAGEREF _Toc110500747 \h </w:instrText>
        </w:r>
        <w:r w:rsidR="00A22063">
          <w:fldChar w:fldCharType="separate"/>
        </w:r>
        <w:r w:rsidR="003520A1">
          <w:rPr>
            <w:noProof/>
          </w:rPr>
          <w:t>15</w:t>
        </w:r>
        <w:r w:rsidR="00A22063">
          <w:fldChar w:fldCharType="end"/>
        </w:r>
      </w:hyperlink>
    </w:p>
    <w:p w:rsidR="006D6DDC" w:rsidRDefault="00A22063">
      <w:pPr>
        <w:pStyle w:val="11"/>
      </w:pPr>
      <w:r>
        <w:rPr>
          <w:rStyle w:val="af2"/>
          <w:rFonts w:hint="eastAsia"/>
        </w:rPr>
        <w:fldChar w:fldCharType="end"/>
      </w:r>
    </w:p>
    <w:p w:rsidR="006D6DDC" w:rsidRDefault="006D6DDC">
      <w:pPr>
        <w:rPr>
          <w:rFonts w:ascii="宋体" w:hAnsi="宋体"/>
          <w:sz w:val="28"/>
          <w:szCs w:val="28"/>
        </w:rPr>
        <w:sectPr w:rsidR="006D6DDC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6D6DDC" w:rsidRDefault="00A22063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:rsidR="006D6DDC" w:rsidRDefault="00A22063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:rsidR="006D6DDC" w:rsidRDefault="00A22063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使用了河北省142个气象观测站观测资料，常年值为1</w:t>
      </w:r>
      <w:r>
        <w:rPr>
          <w:rFonts w:ascii="仿宋_GB2312" w:eastAsia="仿宋_GB2312"/>
        </w:rPr>
        <w:t>991-2020</w:t>
      </w:r>
      <w:r>
        <w:rPr>
          <w:rFonts w:ascii="仿宋_GB2312" w:eastAsia="仿宋_GB2312" w:hint="eastAsia"/>
        </w:rPr>
        <w:t>年月值。</w:t>
      </w:r>
    </w:p>
    <w:p w:rsidR="006D6DDC" w:rsidRDefault="00A22063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:rsidR="006D6DDC" w:rsidRDefault="00A22063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2039"/>
        <w:gridCol w:w="675"/>
        <w:gridCol w:w="1714"/>
        <w:gridCol w:w="1716"/>
        <w:gridCol w:w="2168"/>
      </w:tblGrid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6D6DDC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-1.0℃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-3.0℃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6D6DDC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:rsidR="006D6DDC" w:rsidRDefault="00A22063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54"/>
        <w:gridCol w:w="863"/>
        <w:gridCol w:w="1662"/>
        <w:gridCol w:w="1662"/>
        <w:gridCol w:w="2171"/>
      </w:tblGrid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-25%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-80%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6D6DDC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6D6DDC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≤-80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6D6DDC" w:rsidRDefault="00A22063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28"/>
        <w:gridCol w:w="1054"/>
        <w:gridCol w:w="1041"/>
        <w:gridCol w:w="1275"/>
        <w:gridCol w:w="2045"/>
      </w:tblGrid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</w:t>
            </w:r>
            <w:r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-100小</w:t>
            </w:r>
            <w:r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6D6DDC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6D6DDC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6D6DDC" w:rsidRDefault="006D6DDC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6DDC" w:rsidRDefault="00A22063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6D6DDC" w:rsidRDefault="00A22063">
      <w:pPr>
        <w:spacing w:line="460" w:lineRule="exact"/>
        <w:rPr>
          <w:rFonts w:ascii="仿宋_GB2312" w:eastAsia="仿宋_GB2312"/>
          <w:spacing w:val="8"/>
        </w:rPr>
        <w:sectPr w:rsidR="006D6DDC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:rsidR="006D6DDC" w:rsidRDefault="00A22063">
      <w:pPr>
        <w:pStyle w:val="ac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22</w:t>
      </w:r>
      <w:r>
        <w:rPr>
          <w:rFonts w:ascii="楷体_GB2312" w:eastAsia="楷体_GB2312"/>
          <w:b/>
          <w:bCs/>
          <w:sz w:val="44"/>
          <w:szCs w:val="44"/>
        </w:rPr>
        <w:t>年7月河北省气候影响评价</w:t>
      </w:r>
    </w:p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110500732"/>
      <w:r>
        <w:rPr>
          <w:rFonts w:hint="eastAsia"/>
          <w:sz w:val="32"/>
          <w:szCs w:val="32"/>
        </w:rPr>
        <w:t>一、基本气候概况</w:t>
      </w:r>
      <w:bookmarkEnd w:id="0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河北省2</w:t>
      </w:r>
      <w:r>
        <w:rPr>
          <w:rFonts w:ascii="楷体_GB2312" w:eastAsia="楷体_GB2312" w:hint="default"/>
          <w:sz w:val="28"/>
          <w:szCs w:val="28"/>
        </w:rPr>
        <w:t>022</w:t>
      </w:r>
      <w:r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7月</w:t>
      </w:r>
      <w:r>
        <w:rPr>
          <w:rFonts w:ascii="楷体_GB2312" w:eastAsia="楷体_GB2312"/>
          <w:sz w:val="28"/>
          <w:szCs w:val="28"/>
        </w:rPr>
        <w:t>基本气候概况：全省平均气温</w:t>
      </w:r>
      <w:r>
        <w:rPr>
          <w:rFonts w:ascii="楷体_GB2312" w:eastAsia="楷体_GB2312" w:hint="default"/>
          <w:sz w:val="28"/>
          <w:szCs w:val="28"/>
        </w:rPr>
        <w:t>26.2</w:t>
      </w:r>
      <w:r>
        <w:rPr>
          <w:rFonts w:ascii="楷体_GB2312" w:eastAsia="楷体_GB2312"/>
          <w:sz w:val="28"/>
          <w:szCs w:val="28"/>
        </w:rPr>
        <w:t>℃，接近常年和2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年；平均降水量</w:t>
      </w:r>
      <w:r>
        <w:rPr>
          <w:rFonts w:ascii="楷体_GB2312" w:eastAsia="楷体_GB2312" w:hint="default"/>
          <w:sz w:val="28"/>
          <w:szCs w:val="28"/>
        </w:rPr>
        <w:t>185.2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25.5</w:t>
      </w:r>
      <w:r>
        <w:rPr>
          <w:rFonts w:ascii="楷体_GB2312" w:eastAsia="楷体_GB2312"/>
          <w:sz w:val="28"/>
          <w:szCs w:val="28"/>
        </w:rPr>
        <w:t>%，比去年（</w:t>
      </w:r>
      <w:r>
        <w:rPr>
          <w:rFonts w:ascii="楷体_GB2312" w:eastAsia="楷体_GB2312" w:hint="default"/>
          <w:sz w:val="28"/>
          <w:szCs w:val="28"/>
        </w:rPr>
        <w:t>295.6</w:t>
      </w:r>
      <w:r>
        <w:rPr>
          <w:rFonts w:ascii="楷体_GB2312" w:eastAsia="楷体_GB2312"/>
          <w:sz w:val="28"/>
          <w:szCs w:val="28"/>
        </w:rPr>
        <w:t>毫米）偏少</w:t>
      </w:r>
      <w:r>
        <w:rPr>
          <w:rFonts w:ascii="楷体_GB2312" w:eastAsia="楷体_GB2312" w:hint="default"/>
          <w:sz w:val="28"/>
          <w:szCs w:val="28"/>
        </w:rPr>
        <w:t>37.3</w:t>
      </w:r>
      <w:r>
        <w:rPr>
          <w:rFonts w:ascii="楷体_GB2312" w:eastAsia="楷体_GB2312"/>
          <w:sz w:val="28"/>
          <w:szCs w:val="28"/>
        </w:rPr>
        <w:t>%，为2</w:t>
      </w:r>
      <w:r>
        <w:rPr>
          <w:rFonts w:ascii="楷体_GB2312" w:eastAsia="楷体_GB2312" w:hint="default"/>
          <w:sz w:val="28"/>
          <w:szCs w:val="28"/>
        </w:rPr>
        <w:t>014</w:t>
      </w:r>
      <w:r>
        <w:rPr>
          <w:rFonts w:ascii="楷体_GB2312" w:eastAsia="楷体_GB2312"/>
          <w:sz w:val="28"/>
          <w:szCs w:val="28"/>
        </w:rPr>
        <w:t>年以来同期第三多；平均日照</w:t>
      </w:r>
      <w:r>
        <w:rPr>
          <w:rFonts w:ascii="楷体_GB2312" w:eastAsia="楷体_GB2312" w:hint="default"/>
          <w:sz w:val="28"/>
          <w:szCs w:val="28"/>
        </w:rPr>
        <w:t>207.8</w:t>
      </w:r>
      <w:r>
        <w:rPr>
          <w:rFonts w:ascii="楷体_GB2312" w:eastAsia="楷体_GB2312"/>
          <w:sz w:val="28"/>
          <w:szCs w:val="28"/>
        </w:rPr>
        <w:t>小时，接近常年，比去年偏多</w:t>
      </w:r>
      <w:r>
        <w:rPr>
          <w:rFonts w:ascii="楷体_GB2312" w:eastAsia="楷体_GB2312" w:hint="default"/>
          <w:sz w:val="28"/>
          <w:szCs w:val="28"/>
        </w:rPr>
        <w:t>46.3</w:t>
      </w:r>
      <w:r>
        <w:rPr>
          <w:rFonts w:ascii="楷体_GB2312" w:eastAsia="楷体_GB2312"/>
          <w:sz w:val="28"/>
          <w:szCs w:val="28"/>
        </w:rPr>
        <w:t>小时，为2</w:t>
      </w:r>
      <w:r>
        <w:rPr>
          <w:rFonts w:ascii="楷体_GB2312" w:eastAsia="楷体_GB2312" w:hint="default"/>
          <w:sz w:val="28"/>
          <w:szCs w:val="28"/>
        </w:rPr>
        <w:t>010</w:t>
      </w:r>
      <w:r>
        <w:rPr>
          <w:rFonts w:ascii="楷体_GB2312" w:eastAsia="楷体_GB2312"/>
          <w:sz w:val="28"/>
          <w:szCs w:val="28"/>
        </w:rPr>
        <w:t>年以来最多。月内主要天气气候事件有：出现多次强降水过程，中上旬出现高温天气，中下旬北部出现阶段性干旱，月末北部和南部出现大风天气。</w:t>
      </w:r>
    </w:p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" w:name="_Toc110500733"/>
      <w:r>
        <w:rPr>
          <w:sz w:val="32"/>
          <w:szCs w:val="32"/>
        </w:rPr>
        <w:t>二、主要气候特征</w:t>
      </w:r>
      <w:bookmarkEnd w:id="1"/>
    </w:p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2" w:name="_Toc110500734"/>
      <w:r>
        <w:rPr>
          <w:rFonts w:hint="eastAsia"/>
          <w:sz w:val="30"/>
        </w:rPr>
        <w:t>1</w:t>
      </w:r>
      <w:r>
        <w:rPr>
          <w:rFonts w:hint="eastAsia"/>
          <w:sz w:val="30"/>
        </w:rPr>
        <w:t>、气温</w:t>
      </w:r>
      <w:bookmarkEnd w:id="2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7月，全省平均气温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6.2℃，较常年偏低0</w:t>
      </w:r>
      <w:r>
        <w:rPr>
          <w:rFonts w:ascii="楷体_GB2312" w:eastAsia="楷体_GB2312" w:hint="default"/>
          <w:sz w:val="28"/>
          <w:szCs w:val="28"/>
        </w:rPr>
        <w:t>.1</w:t>
      </w:r>
      <w:r>
        <w:rPr>
          <w:rFonts w:ascii="楷体_GB2312" w:eastAsia="楷体_GB2312"/>
          <w:sz w:val="28"/>
          <w:szCs w:val="28"/>
        </w:rPr>
        <w:t>℃，比去年偏低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.1℃（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_Ref68183271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图1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）。各地平均气温在</w:t>
      </w:r>
      <w:r>
        <w:rPr>
          <w:rFonts w:ascii="楷体_GB2312" w:eastAsia="楷体_GB2312" w:hint="default"/>
          <w:sz w:val="28"/>
          <w:szCs w:val="28"/>
        </w:rPr>
        <w:t>19.5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28.1</w:t>
      </w:r>
      <w:r>
        <w:rPr>
          <w:rFonts w:ascii="楷体_GB2312" w:eastAsia="楷体_GB2312"/>
          <w:sz w:val="28"/>
          <w:szCs w:val="28"/>
        </w:rPr>
        <w:t>℃之间。张家口中北部和西南部、保定西北部、承德大部平均气温在2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℃以下，其中张家口局部低于2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℃，康保1</w:t>
      </w:r>
      <w:r>
        <w:rPr>
          <w:rFonts w:ascii="楷体_GB2312" w:eastAsia="楷体_GB2312" w:hint="default"/>
          <w:sz w:val="28"/>
          <w:szCs w:val="28"/>
        </w:rPr>
        <w:t>9.5</w:t>
      </w:r>
      <w:r>
        <w:rPr>
          <w:rFonts w:ascii="楷体_GB2312" w:eastAsia="楷体_GB2312"/>
          <w:sz w:val="28"/>
          <w:szCs w:val="28"/>
        </w:rPr>
        <w:t>℃，为全省最低；其他地区在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℃以上，正定</w:t>
      </w:r>
      <w:r>
        <w:rPr>
          <w:rFonts w:ascii="楷体_GB2312" w:eastAsia="楷体_GB2312" w:hint="default"/>
          <w:sz w:val="28"/>
          <w:szCs w:val="28"/>
        </w:rPr>
        <w:t>28.1</w:t>
      </w:r>
      <w:r>
        <w:rPr>
          <w:rFonts w:ascii="楷体_GB2312" w:eastAsia="楷体_GB2312"/>
          <w:sz w:val="28"/>
          <w:szCs w:val="28"/>
        </w:rPr>
        <w:t>℃，为全省最高（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_Ref68183281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图2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6D6DDC">
        <w:trPr>
          <w:jc w:val="center"/>
        </w:trPr>
        <w:tc>
          <w:tcPr>
            <w:tcW w:w="9070" w:type="dxa"/>
            <w:vAlign w:val="center"/>
          </w:tcPr>
          <w:p w:rsidR="006D6DDC" w:rsidRDefault="00A22063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391150" cy="2273935"/>
                  <wp:effectExtent l="0" t="0" r="0" b="0"/>
                  <wp:docPr id="6" name="图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6D6DDC">
        <w:trPr>
          <w:jc w:val="center"/>
        </w:trPr>
        <w:tc>
          <w:tcPr>
            <w:tcW w:w="9070" w:type="dxa"/>
            <w:vAlign w:val="center"/>
          </w:tcPr>
          <w:p w:rsidR="006D6DDC" w:rsidRDefault="00A22063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3" w:name="_Ref6818327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</w: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河北省7月平均气温历年变化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  <w:gridCol w:w="4422"/>
            </w:tblGrid>
            <w:tr w:rsidR="000B6098" w:rsidTr="000B6098">
              <w:tc>
                <w:tcPr>
                  <w:tcW w:w="4422" w:type="dxa"/>
                </w:tcPr>
                <w:p w:rsidR="000B6098" w:rsidRDefault="000B6098" w:rsidP="000B6098">
                  <w:pPr>
                    <w:snapToGrid w:val="0"/>
                    <w:spacing w:afterLines="50" w:after="163"/>
                    <w:jc w:val="center"/>
                    <w:rPr>
                      <w:rFonts w:ascii="楷体_GB2312" w:eastAsia="楷体_GB2312" w:hAnsi="宋体"/>
                      <w:sz w:val="28"/>
                      <w:szCs w:val="28"/>
                    </w:rPr>
                  </w:pPr>
                  <w:r>
                    <w:rPr>
                      <w:rFonts w:ascii="黑体" w:eastAsia="黑体"/>
                      <w:noProof/>
                      <w:color w:val="000000"/>
                      <w:sz w:val="21"/>
                      <w:szCs w:val="21"/>
                    </w:rPr>
                    <w:lastRenderedPageBreak/>
                    <w:drawing>
                      <wp:inline distT="0" distB="0" distL="0" distR="0" wp14:anchorId="280467F9" wp14:editId="4C159140">
                        <wp:extent cx="2519680" cy="3689985"/>
                        <wp:effectExtent l="0" t="0" r="0" b="5715"/>
                        <wp:docPr id="15" name="图片 15" descr="E:\工作\2022\业务值班\7月月报\温度（评价公报模块）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:\工作\2022\业务值班\7月月报\温度（评价公报模块）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2" w:type="dxa"/>
                </w:tcPr>
                <w:p w:rsidR="000B6098" w:rsidRDefault="000B6098" w:rsidP="000B6098">
                  <w:pPr>
                    <w:snapToGrid w:val="0"/>
                    <w:spacing w:afterLines="50" w:after="163"/>
                    <w:jc w:val="center"/>
                    <w:rPr>
                      <w:rFonts w:ascii="楷体_GB2312" w:eastAsia="楷体_GB2312" w:hAnsi="宋体"/>
                      <w:sz w:val="28"/>
                      <w:szCs w:val="28"/>
                    </w:rPr>
                  </w:pPr>
                  <w:r>
                    <w:rPr>
                      <w:rFonts w:ascii="黑体" w:eastAsia="黑体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72721D43" wp14:editId="1ED98B74">
                        <wp:extent cx="2519680" cy="3689985"/>
                        <wp:effectExtent l="0" t="0" r="0" b="5715"/>
                        <wp:docPr id="12" name="图片 12" descr="E:\工作\2022\业务值班\7月月报\温度距平（月常年值）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E:\工作\2022\业务值班\7月月报\温度距平（月常年值）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B6098" w:rsidTr="000B6098">
              <w:tc>
                <w:tcPr>
                  <w:tcW w:w="4422" w:type="dxa"/>
                </w:tcPr>
                <w:p w:rsidR="000B6098" w:rsidRDefault="000B6098" w:rsidP="000B6098">
                  <w:pPr>
                    <w:snapToGrid w:val="0"/>
                    <w:spacing w:afterLines="50" w:after="163"/>
                    <w:jc w:val="center"/>
                    <w:rPr>
                      <w:rFonts w:ascii="楷体_GB2312" w:eastAsia="楷体_GB2312" w:hAnsi="宋体"/>
                      <w:sz w:val="28"/>
                      <w:szCs w:val="28"/>
                    </w:rPr>
                  </w:pPr>
                  <w:bookmarkStart w:id="4" w:name="_Ref68183281"/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图</w: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begin"/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instrText xml:space="preserve"> SEQ 图 \* ARABIC </w:instrTex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separate"/>
                  </w:r>
                  <w:r w:rsidR="003520A1">
                    <w:rPr>
                      <w:rFonts w:ascii="黑体" w:eastAsia="黑体" w:hAnsi="宋体"/>
                      <w:noProof/>
                      <w:color w:val="000000"/>
                      <w:sz w:val="21"/>
                      <w:szCs w:val="21"/>
                    </w:rPr>
                    <w:t>2</w: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end"/>
                  </w:r>
                  <w:bookmarkEnd w:id="4"/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 xml:space="preserve"> 河北省20</w:t>
                  </w:r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22</w:t>
                  </w:r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>年</w:t>
                  </w:r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7</w:t>
                  </w:r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>月平均气温（℃）</w:t>
                  </w:r>
                </w:p>
              </w:tc>
              <w:tc>
                <w:tcPr>
                  <w:tcW w:w="4422" w:type="dxa"/>
                </w:tcPr>
                <w:p w:rsidR="000B6098" w:rsidRDefault="000B6098" w:rsidP="000B6098">
                  <w:pPr>
                    <w:snapToGrid w:val="0"/>
                    <w:spacing w:afterLines="50" w:after="163"/>
                    <w:jc w:val="center"/>
                    <w:rPr>
                      <w:rFonts w:ascii="楷体_GB2312" w:eastAsia="楷体_GB2312" w:hAnsi="宋体"/>
                      <w:sz w:val="28"/>
                      <w:szCs w:val="28"/>
                    </w:rPr>
                  </w:pPr>
                  <w:bookmarkStart w:id="5" w:name="_Ref102405305"/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图</w: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begin"/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instrText xml:space="preserve"> SEQ 图 \* ARABIC </w:instrTex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separate"/>
                  </w:r>
                  <w:r w:rsidR="003520A1">
                    <w:rPr>
                      <w:rFonts w:ascii="黑体" w:eastAsia="黑体" w:hAnsi="宋体"/>
                      <w:noProof/>
                      <w:color w:val="000000"/>
                      <w:sz w:val="21"/>
                      <w:szCs w:val="21"/>
                    </w:rPr>
                    <w:t>3</w:t>
                  </w:r>
                  <w:r w:rsidR="00C37278"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fldChar w:fldCharType="end"/>
                  </w:r>
                  <w:bookmarkEnd w:id="5"/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 xml:space="preserve"> 河北省20</w:t>
                  </w:r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22</w:t>
                  </w:r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>年</w:t>
                  </w:r>
                  <w:r>
                    <w:rPr>
                      <w:rFonts w:ascii="黑体" w:eastAsia="黑体" w:hAnsi="宋体"/>
                      <w:color w:val="000000"/>
                      <w:sz w:val="21"/>
                      <w:szCs w:val="21"/>
                    </w:rPr>
                    <w:t>7</w:t>
                  </w:r>
                  <w:r>
                    <w:rPr>
                      <w:rFonts w:ascii="黑体" w:eastAsia="黑体" w:hAnsi="宋体" w:hint="eastAsia"/>
                      <w:color w:val="000000"/>
                      <w:sz w:val="21"/>
                      <w:szCs w:val="21"/>
                    </w:rPr>
                    <w:t>月平均气温距平（℃）</w:t>
                  </w:r>
                </w:p>
              </w:tc>
            </w:tr>
          </w:tbl>
          <w:p w:rsidR="000B6098" w:rsidRDefault="000B6098" w:rsidP="000B6098">
            <w:pPr>
              <w:snapToGrid w:val="0"/>
              <w:spacing w:afterLines="50" w:after="163"/>
              <w:jc w:val="left"/>
              <w:rPr>
                <w:rFonts w:ascii="楷体_GB2312" w:eastAsia="楷体_GB2312" w:hAnsi="宋体"/>
                <w:sz w:val="28"/>
                <w:szCs w:val="28"/>
              </w:rPr>
            </w:pPr>
          </w:p>
        </w:tc>
      </w:tr>
    </w:tbl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lastRenderedPageBreak/>
        <w:t>空间分布上，全省大部分地区接近常年，邢台、邯郸两市局部偏低超过1℃，邢台站偏低1</w:t>
      </w:r>
      <w:r>
        <w:rPr>
          <w:rFonts w:ascii="楷体_GB2312" w:eastAsia="楷体_GB2312" w:hint="default"/>
          <w:sz w:val="28"/>
          <w:szCs w:val="28"/>
        </w:rPr>
        <w:t>.4</w:t>
      </w:r>
      <w:r>
        <w:rPr>
          <w:rFonts w:ascii="楷体_GB2312" w:eastAsia="楷体_GB2312"/>
          <w:sz w:val="28"/>
          <w:szCs w:val="28"/>
        </w:rPr>
        <w:t>℃，偏低幅度最大；唐山局部偏高超过1℃，遵化偏高1</w:t>
      </w:r>
      <w:r>
        <w:rPr>
          <w:rFonts w:ascii="楷体_GB2312" w:eastAsia="楷体_GB2312" w:hint="default"/>
          <w:sz w:val="28"/>
          <w:szCs w:val="28"/>
        </w:rPr>
        <w:t>.2</w:t>
      </w:r>
      <w:r>
        <w:rPr>
          <w:rFonts w:ascii="楷体_GB2312" w:eastAsia="楷体_GB2312"/>
          <w:sz w:val="28"/>
          <w:szCs w:val="28"/>
        </w:rPr>
        <w:t>℃，偏高幅度最大（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_Ref102405305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图3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6" w:name="_Toc110500735"/>
      <w:r>
        <w:rPr>
          <w:sz w:val="30"/>
        </w:rPr>
        <w:t>2</w:t>
      </w:r>
      <w:r>
        <w:rPr>
          <w:sz w:val="30"/>
        </w:rPr>
        <w:t>、降水</w:t>
      </w:r>
      <w:bookmarkEnd w:id="6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月，全省平均降水量</w:t>
      </w:r>
      <w:r>
        <w:rPr>
          <w:rFonts w:ascii="楷体_GB2312" w:eastAsia="楷体_GB2312" w:hint="default"/>
          <w:sz w:val="28"/>
          <w:szCs w:val="28"/>
        </w:rPr>
        <w:t>185.2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25.5</w:t>
      </w:r>
      <w:r>
        <w:rPr>
          <w:rFonts w:ascii="楷体_GB2312" w:eastAsia="楷体_GB2312"/>
          <w:sz w:val="28"/>
          <w:szCs w:val="28"/>
        </w:rPr>
        <w:t>%，比去年（</w:t>
      </w:r>
      <w:r>
        <w:rPr>
          <w:rFonts w:ascii="楷体_GB2312" w:eastAsia="楷体_GB2312" w:hint="default"/>
          <w:sz w:val="28"/>
          <w:szCs w:val="28"/>
        </w:rPr>
        <w:t>295.6</w:t>
      </w:r>
      <w:r>
        <w:rPr>
          <w:rFonts w:ascii="楷体_GB2312" w:eastAsia="楷体_GB2312"/>
          <w:sz w:val="28"/>
          <w:szCs w:val="28"/>
        </w:rPr>
        <w:t>毫米）偏少</w:t>
      </w:r>
      <w:r>
        <w:rPr>
          <w:rFonts w:ascii="楷体_GB2312" w:eastAsia="楷体_GB2312" w:hint="default"/>
          <w:sz w:val="28"/>
          <w:szCs w:val="28"/>
        </w:rPr>
        <w:t>37.3</w:t>
      </w:r>
      <w:r>
        <w:rPr>
          <w:rFonts w:ascii="楷体_GB2312" w:eastAsia="楷体_GB2312"/>
          <w:sz w:val="28"/>
          <w:szCs w:val="28"/>
        </w:rPr>
        <w:t>%，为2</w:t>
      </w:r>
      <w:r>
        <w:rPr>
          <w:rFonts w:ascii="楷体_GB2312" w:eastAsia="楷体_GB2312" w:hint="default"/>
          <w:sz w:val="28"/>
          <w:szCs w:val="28"/>
        </w:rPr>
        <w:t>014</w:t>
      </w:r>
      <w:r>
        <w:rPr>
          <w:rFonts w:ascii="楷体_GB2312" w:eastAsia="楷体_GB2312"/>
          <w:sz w:val="28"/>
          <w:szCs w:val="28"/>
        </w:rPr>
        <w:t>年以来同期第三多（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_Ref68183328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</w:t>
      </w:r>
      <w:r w:rsidR="003520A1" w:rsidRPr="003520A1"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）。各地降水量在</w:t>
      </w:r>
      <w:r>
        <w:rPr>
          <w:rFonts w:ascii="楷体_GB2312" w:eastAsia="楷体_GB2312" w:hint="default"/>
          <w:sz w:val="28"/>
          <w:szCs w:val="28"/>
        </w:rPr>
        <w:t>15.1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395.8</w:t>
      </w:r>
      <w:r>
        <w:rPr>
          <w:rFonts w:ascii="楷体_GB2312" w:eastAsia="楷体_GB2312"/>
          <w:sz w:val="28"/>
          <w:szCs w:val="28"/>
        </w:rPr>
        <w:t>毫米之间，秦皇岛北部和东部、唐山北部和中部、廊坊中南部、保定东南部、石家庄东部和南部、衡水大部、邢台大部、邯郸东部等地降水超过2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毫米，唐山、保定、石家庄、衡水、邯郸五市局部超过3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毫米，赞皇最多；张家口西部、承德局部降水不足5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毫米，怀安最少（</w:t>
      </w:r>
      <w:r w:rsidR="008851B5">
        <w:rPr>
          <w:rFonts w:ascii="楷体_GB2312" w:eastAsia="楷体_GB2312" w:hint="default"/>
          <w:sz w:val="28"/>
          <w:szCs w:val="28"/>
        </w:rPr>
        <w:t>图</w:t>
      </w:r>
      <w:r w:rsidR="008851B5">
        <w:rPr>
          <w:rFonts w:ascii="楷体_GB2312" w:eastAsia="楷体_GB2312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373" w:rsidTr="00170373">
        <w:tc>
          <w:tcPr>
            <w:tcW w:w="9060" w:type="dxa"/>
          </w:tcPr>
          <w:p w:rsidR="00170373" w:rsidRDefault="00170373" w:rsidP="00170373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E0057" wp14:editId="31C00457">
                  <wp:extent cx="5603240" cy="2543175"/>
                  <wp:effectExtent l="0" t="0" r="0" b="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170373" w:rsidTr="00170373">
        <w:tc>
          <w:tcPr>
            <w:tcW w:w="9060" w:type="dxa"/>
          </w:tcPr>
          <w:p w:rsidR="00170373" w:rsidRDefault="00170373" w:rsidP="00170373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bookmarkStart w:id="7" w:name="_Ref68183328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4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7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t>7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月降水量历年变化（毫米）</w:t>
            </w:r>
          </w:p>
        </w:tc>
      </w:tr>
    </w:tbl>
    <w:p w:rsidR="00170373" w:rsidRDefault="00170373" w:rsidP="00170373">
      <w:pPr>
        <w:pStyle w:val="ac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70373" w:rsidTr="00C34710">
        <w:tc>
          <w:tcPr>
            <w:tcW w:w="4530" w:type="dxa"/>
          </w:tcPr>
          <w:p w:rsidR="00170373" w:rsidRDefault="00170373" w:rsidP="00C3471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 wp14:anchorId="4EE90D4F" wp14:editId="5DB06A36">
                  <wp:extent cx="2519680" cy="3689985"/>
                  <wp:effectExtent l="0" t="0" r="0" b="5715"/>
                  <wp:docPr id="18" name="图片 18" descr="E:\工作\2022\业务值班\7月月报\降水（月常年值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\工作\2022\业务值班\7月月报\降水（月常年值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70373" w:rsidRDefault="00170373" w:rsidP="00C3471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 wp14:anchorId="53E783A4" wp14:editId="73B2053D">
                  <wp:extent cx="2519680" cy="3689985"/>
                  <wp:effectExtent l="0" t="0" r="0" b="5715"/>
                  <wp:docPr id="19" name="图片 19" descr="E:\工作\2022\业务值班\7月月报\降水距平（月常年值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\工作\2022\业务值班\7月月报\降水距平（月常年值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373" w:rsidTr="00C34710">
        <w:tc>
          <w:tcPr>
            <w:tcW w:w="4530" w:type="dxa"/>
          </w:tcPr>
          <w:p w:rsidR="00170373" w:rsidRDefault="00170373" w:rsidP="00C3471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5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r>
              <w:rPr>
                <w:rFonts w:ascii="黑体" w:eastAsia="黑体" w:hAnsi="黑体"/>
                <w:sz w:val="21"/>
                <w:szCs w:val="21"/>
              </w:rPr>
              <w:t xml:space="preserve"> 河北省2022年7月降水量（毫米）</w:t>
            </w:r>
          </w:p>
        </w:tc>
        <w:tc>
          <w:tcPr>
            <w:tcW w:w="4530" w:type="dxa"/>
          </w:tcPr>
          <w:p w:rsidR="00170373" w:rsidRDefault="00170373" w:rsidP="00C3471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6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r>
              <w:rPr>
                <w:rFonts w:ascii="黑体" w:eastAsia="黑体" w:hAnsi="黑体"/>
                <w:sz w:val="21"/>
                <w:szCs w:val="21"/>
              </w:rPr>
              <w:t xml:space="preserve"> 河北省2022年7月降水距平百分率（%）</w:t>
            </w:r>
          </w:p>
        </w:tc>
      </w:tr>
    </w:tbl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与常年相比，降水呈中部偏多、北部偏少分布，张家口和承德大部降水偏少，其中张家口中西部、承德北部和西部降水偏少超过5成，局地偏少超过8成，怀安偏少8</w:t>
      </w:r>
      <w:r>
        <w:rPr>
          <w:rFonts w:ascii="楷体_GB2312" w:eastAsia="楷体_GB2312" w:hint="default"/>
          <w:sz w:val="28"/>
          <w:szCs w:val="28"/>
        </w:rPr>
        <w:t>5.1</w:t>
      </w:r>
      <w:r>
        <w:rPr>
          <w:rFonts w:ascii="楷体_GB2312" w:eastAsia="楷体_GB2312"/>
          <w:sz w:val="28"/>
          <w:szCs w:val="28"/>
        </w:rPr>
        <w:t>%，偏少幅度最大；石家庄东部和南部、衡水西部、保定东南部等地降水偏多超过1倍，深泽偏多超过2倍，偏多幅度最大（</w:t>
      </w:r>
      <w:r w:rsidR="008851B5">
        <w:rPr>
          <w:rFonts w:ascii="楷体_GB2312" w:eastAsia="楷体_GB2312" w:hint="default"/>
          <w:sz w:val="28"/>
          <w:szCs w:val="28"/>
        </w:rPr>
        <w:t>图</w:t>
      </w:r>
      <w:r w:rsidR="008851B5">
        <w:rPr>
          <w:rFonts w:ascii="楷体_GB2312" w:eastAsia="楷体_GB2312"/>
          <w:sz w:val="28"/>
          <w:szCs w:val="28"/>
        </w:rPr>
        <w:lastRenderedPageBreak/>
        <w:t>6</w:t>
      </w:r>
      <w:r>
        <w:rPr>
          <w:rFonts w:ascii="楷体_GB2312" w:eastAsia="楷体_GB2312"/>
          <w:sz w:val="28"/>
          <w:szCs w:val="28"/>
        </w:rPr>
        <w:t>）。深泽（3</w:t>
      </w:r>
      <w:r>
        <w:rPr>
          <w:rFonts w:ascii="楷体_GB2312" w:eastAsia="楷体_GB2312" w:hint="default"/>
          <w:sz w:val="28"/>
          <w:szCs w:val="28"/>
        </w:rPr>
        <w:t>59.2</w:t>
      </w:r>
      <w:r>
        <w:rPr>
          <w:rFonts w:ascii="楷体_GB2312" w:eastAsia="楷体_GB2312"/>
          <w:sz w:val="28"/>
          <w:szCs w:val="28"/>
        </w:rPr>
        <w:t>毫米）、冀州（3</w:t>
      </w:r>
      <w:r>
        <w:rPr>
          <w:rFonts w:ascii="楷体_GB2312" w:eastAsia="楷体_GB2312" w:hint="default"/>
          <w:sz w:val="28"/>
          <w:szCs w:val="28"/>
        </w:rPr>
        <w:t>22.7</w:t>
      </w:r>
      <w:r>
        <w:rPr>
          <w:rFonts w:ascii="楷体_GB2312" w:eastAsia="楷体_GB2312"/>
          <w:sz w:val="28"/>
          <w:szCs w:val="28"/>
        </w:rPr>
        <w:t>毫米）月</w:t>
      </w:r>
      <w:proofErr w:type="gramStart"/>
      <w:r>
        <w:rPr>
          <w:rFonts w:ascii="楷体_GB2312" w:eastAsia="楷体_GB2312"/>
          <w:sz w:val="28"/>
          <w:szCs w:val="28"/>
        </w:rPr>
        <w:t>降水量破本站</w:t>
      </w:r>
      <w:proofErr w:type="gramEnd"/>
      <w:r>
        <w:rPr>
          <w:rFonts w:ascii="楷体_GB2312" w:eastAsia="楷体_GB2312"/>
          <w:sz w:val="28"/>
          <w:szCs w:val="28"/>
        </w:rPr>
        <w:t>同期历史记录。</w:t>
      </w:r>
    </w:p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8" w:name="_Toc110500736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8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7月</w:t>
      </w:r>
      <w:r>
        <w:rPr>
          <w:rFonts w:ascii="楷体_GB2312" w:eastAsia="楷体_GB2312"/>
          <w:sz w:val="28"/>
          <w:szCs w:val="28"/>
        </w:rPr>
        <w:t>，全省平均日照</w:t>
      </w:r>
      <w:r>
        <w:rPr>
          <w:rFonts w:ascii="楷体_GB2312" w:eastAsia="楷体_GB2312" w:hint="default"/>
          <w:sz w:val="28"/>
          <w:szCs w:val="28"/>
        </w:rPr>
        <w:t>207.8</w:t>
      </w:r>
      <w:r>
        <w:rPr>
          <w:rFonts w:ascii="楷体_GB2312" w:eastAsia="楷体_GB2312"/>
          <w:sz w:val="28"/>
          <w:szCs w:val="28"/>
        </w:rPr>
        <w:t>小时，接近常年（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_Ref68183345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图7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），比去年偏多</w:t>
      </w:r>
      <w:r>
        <w:rPr>
          <w:rFonts w:ascii="楷体_GB2312" w:eastAsia="楷体_GB2312" w:hint="default"/>
          <w:sz w:val="28"/>
          <w:szCs w:val="28"/>
        </w:rPr>
        <w:t>46.3</w:t>
      </w:r>
      <w:r>
        <w:rPr>
          <w:rFonts w:ascii="楷体_GB2312" w:eastAsia="楷体_GB2312"/>
          <w:sz w:val="28"/>
          <w:szCs w:val="28"/>
        </w:rPr>
        <w:t>小时，为2</w:t>
      </w:r>
      <w:r>
        <w:rPr>
          <w:rFonts w:ascii="楷体_GB2312" w:eastAsia="楷体_GB2312" w:hint="default"/>
          <w:sz w:val="28"/>
          <w:szCs w:val="28"/>
        </w:rPr>
        <w:t>010</w:t>
      </w:r>
      <w:r>
        <w:rPr>
          <w:rFonts w:ascii="楷体_GB2312" w:eastAsia="楷体_GB2312"/>
          <w:sz w:val="28"/>
          <w:szCs w:val="28"/>
        </w:rPr>
        <w:t>年以来最多。各地日照时数在</w:t>
      </w:r>
      <w:r>
        <w:rPr>
          <w:rFonts w:ascii="楷体_GB2312" w:eastAsia="楷体_GB2312" w:hint="default"/>
          <w:sz w:val="28"/>
          <w:szCs w:val="28"/>
        </w:rPr>
        <w:t>157.1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277.6</w:t>
      </w:r>
      <w:r>
        <w:rPr>
          <w:rFonts w:ascii="楷体_GB2312" w:eastAsia="楷体_GB2312"/>
          <w:sz w:val="28"/>
          <w:szCs w:val="28"/>
        </w:rPr>
        <w:t>小时之间，中北大部地区日照时数在2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小时以上，张家口大部、承德西部超过2</w:t>
      </w:r>
      <w:r>
        <w:rPr>
          <w:rFonts w:ascii="楷体_GB2312" w:eastAsia="楷体_GB2312" w:hint="default"/>
          <w:sz w:val="28"/>
          <w:szCs w:val="28"/>
        </w:rPr>
        <w:t>50</w:t>
      </w:r>
      <w:r>
        <w:rPr>
          <w:rFonts w:ascii="楷体_GB2312" w:eastAsia="楷体_GB2312"/>
          <w:sz w:val="28"/>
          <w:szCs w:val="28"/>
        </w:rPr>
        <w:t>小时，沽源最多；沧州中部、石家庄和衡水两市南部及其以南大部分地区不足2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小时，孟村最少（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_Ref68183353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</w:t>
      </w:r>
      <w:r w:rsidR="003520A1" w:rsidRPr="003520A1"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  <w:gridCol w:w="8"/>
      </w:tblGrid>
      <w:tr w:rsidR="006D6DDC">
        <w:trPr>
          <w:jc w:val="center"/>
        </w:trPr>
        <w:tc>
          <w:tcPr>
            <w:tcW w:w="9070" w:type="dxa"/>
            <w:gridSpan w:val="3"/>
            <w:vAlign w:val="center"/>
          </w:tcPr>
          <w:p w:rsidR="006D6DDC" w:rsidRDefault="00A22063">
            <w:pPr>
              <w:pStyle w:val="ac"/>
              <w:snapToGrid w:val="0"/>
              <w:spacing w:before="0" w:beforeAutospacing="0" w:after="0" w:afterAutospacing="0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2559050"/>
                  <wp:effectExtent l="0" t="0" r="0" b="0"/>
                  <wp:docPr id="20" name="图表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6D6DDC">
        <w:trPr>
          <w:jc w:val="center"/>
        </w:trPr>
        <w:tc>
          <w:tcPr>
            <w:tcW w:w="9070" w:type="dxa"/>
            <w:gridSpan w:val="3"/>
            <w:vAlign w:val="center"/>
          </w:tcPr>
          <w:p w:rsidR="006D6DDC" w:rsidRDefault="00A22063">
            <w:pPr>
              <w:snapToGrid w:val="0"/>
              <w:spacing w:afterLines="100" w:after="326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9" w:name="_Ref6818334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7</w:t>
            </w:r>
            <w:r w:rsidR="00C37278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河北省7月平均日照时数历年变化（小时）</w:t>
            </w:r>
          </w:p>
        </w:tc>
      </w:tr>
      <w:tr w:rsidR="00953680" w:rsidTr="00953680">
        <w:tblPrEx>
          <w:jc w:val="left"/>
        </w:tblPrEx>
        <w:trPr>
          <w:gridAfter w:val="1"/>
          <w:wAfter w:w="10" w:type="dxa"/>
        </w:trPr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eastAsia="楷体_GB2312" w:hint="default"/>
                <w:sz w:val="32"/>
                <w:szCs w:val="32"/>
              </w:rPr>
            </w:pPr>
            <w:r>
              <w:rPr>
                <w:rFonts w:ascii="楷体_GB2312" w:eastAsia="楷体_GB2312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B75827C" wp14:editId="661BB9D1">
                  <wp:extent cx="2519680" cy="3689985"/>
                  <wp:effectExtent l="0" t="0" r="0" b="5715"/>
                  <wp:docPr id="23" name="图片 23" descr="E:\工作\2022\业务值班\7月月报\日照（月常年值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\工作\2022\业务值班\7月月报\日照（月常年值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eastAsia="楷体_GB2312" w:hint="default"/>
                <w:sz w:val="32"/>
                <w:szCs w:val="32"/>
              </w:rPr>
            </w:pPr>
            <w:r>
              <w:rPr>
                <w:rFonts w:ascii="楷体_GB2312" w:eastAsia="楷体_GB2312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B480FC" wp14:editId="37C51944">
                  <wp:extent cx="2519680" cy="3689985"/>
                  <wp:effectExtent l="0" t="0" r="0" b="5715"/>
                  <wp:docPr id="28" name="图片 28" descr="E:\工作\2022\业务值班\7月月报\日照距平（月常年值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\工作\2022\业务值班\7月月报\日照距平（月常年值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680" w:rsidTr="00953680">
        <w:tblPrEx>
          <w:jc w:val="left"/>
        </w:tblPrEx>
        <w:trPr>
          <w:gridAfter w:val="1"/>
          <w:wAfter w:w="10" w:type="dxa"/>
        </w:trPr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eastAsia="楷体_GB2312" w:hint="default"/>
                <w:sz w:val="32"/>
                <w:szCs w:val="32"/>
              </w:rPr>
            </w:pPr>
            <w:bookmarkStart w:id="10" w:name="_Ref68183353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8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0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河北省2022年7月日照时数（小时）</w:t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eastAsia="楷体_GB2312" w:hint="default"/>
                <w:sz w:val="32"/>
                <w:szCs w:val="32"/>
              </w:rPr>
            </w:pPr>
            <w:bookmarkStart w:id="11" w:name="_Ref68183358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9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1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河北省2022年7月日照时数距平（小时）</w:t>
            </w:r>
          </w:p>
        </w:tc>
      </w:tr>
    </w:tbl>
    <w:p w:rsidR="00953680" w:rsidRDefault="00953680" w:rsidP="00953680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eastAsia="楷体_GB2312" w:hint="default"/>
          <w:sz w:val="32"/>
          <w:szCs w:val="32"/>
        </w:rPr>
      </w:pPr>
      <w:r>
        <w:rPr>
          <w:rFonts w:ascii="楷体_GB2312" w:eastAsia="楷体_GB2312"/>
          <w:sz w:val="28"/>
          <w:szCs w:val="28"/>
        </w:rPr>
        <w:t>与常年相比，承德大部、唐山北部、廊坊中部、保定大部、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大部、石家庄西北部等地偏多2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小时以上，满城偏多</w:t>
      </w:r>
      <w:r>
        <w:rPr>
          <w:rFonts w:ascii="楷体_GB2312" w:eastAsia="楷体_GB2312" w:hint="default"/>
          <w:sz w:val="28"/>
          <w:szCs w:val="28"/>
        </w:rPr>
        <w:t>56.4</w:t>
      </w:r>
      <w:r>
        <w:rPr>
          <w:rFonts w:ascii="楷体_GB2312" w:eastAsia="楷体_GB2312"/>
          <w:sz w:val="28"/>
          <w:szCs w:val="28"/>
        </w:rPr>
        <w:t>小时，偏多幅度最大；中南部平原局部偏少超过2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小时，辛集偏少4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小时，偏少幅度最大；其他地区接近常年（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3520A1" w:rsidRPr="003520A1">
        <w:rPr>
          <w:rFonts w:ascii="楷体_GB2312" w:eastAsia="楷体_GB2312"/>
          <w:sz w:val="28"/>
          <w:szCs w:val="28"/>
        </w:rPr>
        <w:t>图</w:t>
      </w:r>
      <w:r w:rsidR="003520A1" w:rsidRPr="003520A1"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2" w:name="_Toc110500737"/>
      <w:r>
        <w:rPr>
          <w:sz w:val="32"/>
          <w:szCs w:val="32"/>
        </w:rPr>
        <w:t>三、主要天气气候事件</w:t>
      </w:r>
      <w:bookmarkEnd w:id="12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7月</w:t>
      </w:r>
      <w:r>
        <w:rPr>
          <w:rFonts w:ascii="楷体_GB2312" w:eastAsia="楷体_GB2312"/>
          <w:sz w:val="28"/>
          <w:szCs w:val="28"/>
        </w:rPr>
        <w:t>主要天气气候事件有：月内出现多次强降水过程，中上旬出现高温天气，中下旬北部出现阶段性干旱，月末北部和南部出现较大范围大风天气。</w:t>
      </w:r>
    </w:p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13" w:name="_Toc110500738"/>
      <w:r>
        <w:rPr>
          <w:sz w:val="30"/>
        </w:rPr>
        <w:t>1</w:t>
      </w:r>
      <w:r>
        <w:rPr>
          <w:rFonts w:hint="eastAsia"/>
          <w:sz w:val="30"/>
        </w:rPr>
        <w:t>、强降水</w:t>
      </w:r>
      <w:bookmarkEnd w:id="13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月，我省降水过程频繁，共出现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次降水过程（2～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日，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22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日），累计发生暴雨9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站次，较常年偏多1</w:t>
      </w:r>
      <w:r>
        <w:rPr>
          <w:rFonts w:ascii="楷体_GB2312" w:eastAsia="楷体_GB2312" w:hint="default"/>
          <w:sz w:val="28"/>
          <w:szCs w:val="28"/>
        </w:rPr>
        <w:t>1.6</w:t>
      </w:r>
      <w:r>
        <w:rPr>
          <w:rFonts w:ascii="楷体_GB2312" w:eastAsia="楷体_GB2312"/>
          <w:sz w:val="28"/>
          <w:szCs w:val="28"/>
        </w:rPr>
        <w:t>%，较2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年偏少6</w:t>
      </w:r>
      <w:r>
        <w:rPr>
          <w:rFonts w:ascii="楷体_GB2312" w:eastAsia="楷体_GB2312" w:hint="default"/>
          <w:sz w:val="28"/>
          <w:szCs w:val="28"/>
        </w:rPr>
        <w:t>2.5</w:t>
      </w:r>
      <w:r>
        <w:rPr>
          <w:rFonts w:ascii="楷体_GB2312" w:eastAsia="楷体_GB2312"/>
          <w:sz w:val="28"/>
          <w:szCs w:val="28"/>
        </w:rPr>
        <w:t>%，强降水过程主要发生在5～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日和2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28</w:t>
      </w:r>
      <w:r>
        <w:rPr>
          <w:rFonts w:ascii="楷体_GB2312" w:eastAsia="楷体_GB2312"/>
          <w:sz w:val="28"/>
          <w:szCs w:val="28"/>
        </w:rPr>
        <w:t>日过程强度大，影响范围广。</w:t>
      </w:r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日，出现全省性降水，平均降水量</w:t>
      </w:r>
      <w:r>
        <w:rPr>
          <w:rFonts w:ascii="楷体_GB2312" w:eastAsia="楷体_GB2312" w:hint="default"/>
          <w:sz w:val="28"/>
          <w:szCs w:val="28"/>
        </w:rPr>
        <w:t>30.6</w:t>
      </w:r>
      <w:r>
        <w:rPr>
          <w:rFonts w:ascii="楷体_GB2312" w:eastAsia="楷体_GB2312"/>
          <w:sz w:val="28"/>
          <w:szCs w:val="28"/>
        </w:rPr>
        <w:t>毫米，各地降水量在0.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136.6</w:t>
      </w:r>
      <w:r>
        <w:rPr>
          <w:rFonts w:ascii="楷体_GB2312" w:eastAsia="楷体_GB2312"/>
          <w:sz w:val="28"/>
          <w:szCs w:val="28"/>
        </w:rPr>
        <w:t>毫米之间，强降水主要集中在秦唐地区、沧州东部，唐山中部、秦皇</w:t>
      </w:r>
      <w:r>
        <w:rPr>
          <w:rFonts w:ascii="楷体_GB2312" w:eastAsia="楷体_GB2312"/>
          <w:sz w:val="28"/>
          <w:szCs w:val="28"/>
        </w:rPr>
        <w:lastRenderedPageBreak/>
        <w:t>岛和沧州两市局部降水超过100毫米（图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），丰南最大。期间，</w:t>
      </w:r>
      <w:r>
        <w:rPr>
          <w:rFonts w:ascii="楷体_GB2312" w:eastAsia="楷体_GB2312" w:hint="default"/>
          <w:sz w:val="28"/>
          <w:szCs w:val="28"/>
        </w:rPr>
        <w:t>18</w:t>
      </w:r>
      <w:r>
        <w:rPr>
          <w:rFonts w:ascii="楷体_GB2312" w:eastAsia="楷体_GB2312"/>
          <w:sz w:val="28"/>
          <w:szCs w:val="28"/>
        </w:rPr>
        <w:t>个县（市、区）达到暴雨级别，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个县（市、区）达到大暴雨级别（图1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），丰南日降水量（</w:t>
      </w:r>
      <w:r>
        <w:rPr>
          <w:rFonts w:ascii="楷体_GB2312" w:eastAsia="楷体_GB2312" w:hint="default"/>
          <w:sz w:val="28"/>
          <w:szCs w:val="28"/>
        </w:rPr>
        <w:t>130.9</w:t>
      </w:r>
      <w:r>
        <w:rPr>
          <w:rFonts w:ascii="楷体_GB2312" w:eastAsia="楷体_GB2312"/>
          <w:sz w:val="28"/>
          <w:szCs w:val="28"/>
        </w:rPr>
        <w:t>毫米，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日）最大，丰南和丰润（</w:t>
      </w:r>
      <w:r>
        <w:rPr>
          <w:rFonts w:ascii="楷体_GB2312" w:eastAsia="楷体_GB2312" w:hint="default"/>
          <w:sz w:val="28"/>
          <w:szCs w:val="28"/>
        </w:rPr>
        <w:t>118.4</w:t>
      </w:r>
      <w:r>
        <w:rPr>
          <w:rFonts w:ascii="楷体_GB2312" w:eastAsia="楷体_GB2312"/>
          <w:sz w:val="28"/>
          <w:szCs w:val="28"/>
        </w:rPr>
        <w:t>毫米）破该站历史同期（7月上旬）极值，小时最大雨强</w:t>
      </w:r>
      <w:r>
        <w:rPr>
          <w:rFonts w:ascii="楷体_GB2312" w:eastAsia="楷体_GB2312" w:hint="default"/>
          <w:sz w:val="28"/>
          <w:szCs w:val="28"/>
        </w:rPr>
        <w:t>73.4</w:t>
      </w:r>
      <w:r>
        <w:rPr>
          <w:rFonts w:ascii="楷体_GB2312" w:eastAsia="楷体_GB2312"/>
          <w:sz w:val="28"/>
          <w:szCs w:val="28"/>
        </w:rPr>
        <w:t>毫米，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 w:hint="default"/>
          <w:sz w:val="28"/>
          <w:szCs w:val="28"/>
        </w:rPr>
        <w:t>15</w:t>
      </w:r>
      <w:r>
        <w:rPr>
          <w:rFonts w:ascii="楷体_GB2312" w:eastAsia="楷体_GB2312"/>
          <w:sz w:val="28"/>
          <w:szCs w:val="28"/>
        </w:rPr>
        <w:t>时出现在赞皇。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53680" w:rsidTr="00953680"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5DD652C5" wp14:editId="023247AE">
                  <wp:extent cx="2519680" cy="3689985"/>
                  <wp:effectExtent l="0" t="0" r="13970" b="5715"/>
                  <wp:docPr id="13" name="图片 13" descr="5、6降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、6降水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F49834" wp14:editId="0B7FF35D">
                  <wp:extent cx="2519680" cy="3689985"/>
                  <wp:effectExtent l="0" t="0" r="0" b="5715"/>
                  <wp:docPr id="4" name="图片 4" descr="E:\工作\2022\业务值班\7月月报\5-6暴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\工作\2022\业务值班\7月月报\5-6暴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680" w:rsidTr="00953680"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14" w:name="_Ref104988303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10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4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河北省2022年7月5～6日气降水量分布</w:t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bookmarkStart w:id="15" w:name="_Ref104988326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11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5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河北省2022年7月5～6日暴雨监测</w:t>
            </w:r>
          </w:p>
        </w:tc>
      </w:tr>
    </w:tbl>
    <w:p w:rsidR="006D6DDC" w:rsidRDefault="00A22063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日，全省除康保和张北外，</w:t>
      </w:r>
      <w:r>
        <w:rPr>
          <w:rFonts w:ascii="楷体_GB2312" w:eastAsia="楷体_GB2312" w:hint="default"/>
          <w:sz w:val="28"/>
          <w:szCs w:val="28"/>
        </w:rPr>
        <w:t>133</w:t>
      </w:r>
      <w:r>
        <w:rPr>
          <w:rFonts w:ascii="楷体_GB2312" w:eastAsia="楷体_GB2312"/>
          <w:sz w:val="28"/>
          <w:szCs w:val="28"/>
        </w:rPr>
        <w:t>个县（市、区）出现降水，平均降水量</w:t>
      </w:r>
      <w:r>
        <w:rPr>
          <w:rFonts w:ascii="楷体_GB2312" w:eastAsia="楷体_GB2312" w:hint="default"/>
          <w:sz w:val="28"/>
          <w:szCs w:val="28"/>
        </w:rPr>
        <w:t>29.5</w:t>
      </w:r>
      <w:r>
        <w:rPr>
          <w:rFonts w:ascii="楷体_GB2312" w:eastAsia="楷体_GB2312"/>
          <w:sz w:val="28"/>
          <w:szCs w:val="28"/>
        </w:rPr>
        <w:t>毫米，各地降水量在0.1～</w:t>
      </w:r>
      <w:r>
        <w:rPr>
          <w:rFonts w:ascii="楷体_GB2312" w:eastAsia="楷体_GB2312" w:hint="default"/>
          <w:sz w:val="28"/>
          <w:szCs w:val="28"/>
        </w:rPr>
        <w:t>88.9</w:t>
      </w:r>
      <w:r>
        <w:rPr>
          <w:rFonts w:ascii="楷体_GB2312" w:eastAsia="楷体_GB2312"/>
          <w:sz w:val="28"/>
          <w:szCs w:val="28"/>
        </w:rPr>
        <w:t>毫米之间，强降水主要集中在中部地区，石家庄、衡水西北部、沧州东部、邯郸东南部等地降水超过5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毫米（图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），平山最大。期间，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8个县（市、区）达到暴雨级别（图</w:t>
      </w:r>
      <w:r>
        <w:rPr>
          <w:rFonts w:ascii="楷体_GB2312" w:eastAsia="楷体_GB2312" w:hint="default"/>
          <w:sz w:val="28"/>
          <w:szCs w:val="28"/>
        </w:rPr>
        <w:t>13</w:t>
      </w:r>
      <w:r>
        <w:rPr>
          <w:rFonts w:ascii="楷体_GB2312" w:eastAsia="楷体_GB2312"/>
          <w:sz w:val="28"/>
          <w:szCs w:val="28"/>
        </w:rPr>
        <w:t>），馆陶日降水量（</w:t>
      </w:r>
      <w:r>
        <w:rPr>
          <w:rFonts w:ascii="楷体_GB2312" w:eastAsia="楷体_GB2312" w:hint="default"/>
          <w:sz w:val="28"/>
          <w:szCs w:val="28"/>
        </w:rPr>
        <w:t>78.4</w:t>
      </w:r>
      <w:r>
        <w:rPr>
          <w:rFonts w:ascii="楷体_GB2312" w:eastAsia="楷体_GB2312"/>
          <w:sz w:val="28"/>
          <w:szCs w:val="28"/>
        </w:rPr>
        <w:t>毫米）最大，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个县（市、区）小时最大雨</w:t>
      </w:r>
      <w:proofErr w:type="gramStart"/>
      <w:r>
        <w:rPr>
          <w:rFonts w:ascii="楷体_GB2312" w:eastAsia="楷体_GB2312"/>
          <w:sz w:val="28"/>
          <w:szCs w:val="28"/>
        </w:rPr>
        <w:t>强超过</w:t>
      </w:r>
      <w:proofErr w:type="gramEnd"/>
      <w:r>
        <w:rPr>
          <w:rFonts w:ascii="楷体_GB2312" w:eastAsia="楷体_GB2312"/>
          <w:sz w:val="28"/>
          <w:szCs w:val="28"/>
        </w:rPr>
        <w:t>20毫米，盐山（</w:t>
      </w:r>
      <w:r>
        <w:rPr>
          <w:rFonts w:ascii="楷体_GB2312" w:eastAsia="楷体_GB2312" w:hint="default"/>
          <w:sz w:val="28"/>
          <w:szCs w:val="28"/>
        </w:rPr>
        <w:t>36</w:t>
      </w:r>
      <w:r>
        <w:rPr>
          <w:rFonts w:ascii="楷体_GB2312" w:eastAsia="楷体_GB2312"/>
          <w:sz w:val="28"/>
          <w:szCs w:val="28"/>
        </w:rPr>
        <w:t>.2毫米）最大，出现在（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日0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时）。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53680" w:rsidTr="00953680"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4DB1FBA5" wp14:editId="400FB58E">
                  <wp:extent cx="2519680" cy="3689985"/>
                  <wp:effectExtent l="0" t="0" r="13970" b="5715"/>
                  <wp:docPr id="14" name="图片 14" descr="11112降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1112降水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B4EB31" wp14:editId="78AF9223">
                  <wp:extent cx="2519680" cy="3689985"/>
                  <wp:effectExtent l="0" t="0" r="0" b="5715"/>
                  <wp:docPr id="5" name="图片 5" descr="E:\工作\2022\业务值班\7月月报\11-12暴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\工作\2022\业务值班\7月月报\11-12暴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680" w:rsidTr="00953680"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16" w:name="_Ref107572966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12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6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河北省2022年7月11～12日降水量分布</w:t>
            </w:r>
          </w:p>
        </w:tc>
        <w:tc>
          <w:tcPr>
            <w:tcW w:w="4530" w:type="dxa"/>
          </w:tcPr>
          <w:p w:rsidR="00953680" w:rsidRDefault="00953680" w:rsidP="00953680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17" w:name="_Ref107572972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13</w:t>
            </w:r>
            <w:r w:rsidR="00C3727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7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河北省2022年7月11～12日暴雨监测</w:t>
            </w:r>
          </w:p>
        </w:tc>
      </w:tr>
    </w:tbl>
    <w:p w:rsidR="006D6DDC" w:rsidRDefault="00A22063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7月27～28日，全省除康保和张北外，140个县（市、区）出现降水，平均降水量35.7毫米，各地降水量在0.1～214.4毫米之间，强降水主要集中在中部地区，保定、石家庄、衡水三市交界处、邯郸局部降水超过100毫米（图1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），深泽最大；过程中7个县（市、区）过程降水量超过本站近10年同期（7月下旬）降水量最大值。期间，28个县（市、区）达到暴雨级别，6个县（市、区）达到大暴雨级别（图1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），安国日降水量（147.1毫米）最大，晋州（115.0毫米）破该站7月历史极值；34个县（市、区）小时最大雨</w:t>
      </w:r>
      <w:proofErr w:type="gramStart"/>
      <w:r>
        <w:rPr>
          <w:rFonts w:ascii="楷体_GB2312" w:eastAsia="楷体_GB2312"/>
          <w:sz w:val="28"/>
          <w:szCs w:val="28"/>
        </w:rPr>
        <w:t>强超过</w:t>
      </w:r>
      <w:proofErr w:type="gramEnd"/>
      <w:r>
        <w:rPr>
          <w:rFonts w:ascii="楷体_GB2312" w:eastAsia="楷体_GB2312"/>
          <w:sz w:val="28"/>
          <w:szCs w:val="28"/>
        </w:rPr>
        <w:t>20毫米，深泽（61.2毫米）最大，出现在（28日00时）。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37278" w:rsidTr="00C37278">
        <w:tc>
          <w:tcPr>
            <w:tcW w:w="453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FEA13F0" wp14:editId="220B970F">
                  <wp:extent cx="2507615" cy="3672205"/>
                  <wp:effectExtent l="0" t="0" r="6985" b="4445"/>
                  <wp:docPr id="16" name="图片 16" descr="2728降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728降水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15" cy="36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AEEF1F" wp14:editId="1F18357B">
                  <wp:extent cx="2519680" cy="3689985"/>
                  <wp:effectExtent l="0" t="0" r="0" b="5715"/>
                  <wp:docPr id="8" name="图片 8" descr="E:\工作\2022\业务值班\7月月报\27-28暴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\工作\2022\业务值班\7月月报\27-28暴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78" w:rsidTr="00C37278">
        <w:tc>
          <w:tcPr>
            <w:tcW w:w="453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18" w:name="_Ref104988373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14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8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河北省2022年7月27～28日降水量分布</w:t>
            </w:r>
          </w:p>
        </w:tc>
        <w:tc>
          <w:tcPr>
            <w:tcW w:w="453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bookmarkStart w:id="19" w:name="_Ref104988381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15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9"/>
            <w:r>
              <w:rPr>
                <w:rFonts w:ascii="黑体" w:eastAsia="黑体"/>
                <w:color w:val="000000"/>
                <w:sz w:val="21"/>
                <w:szCs w:val="21"/>
              </w:rPr>
              <w:t>河北省2022年7月27～28日暴雨监测</w:t>
            </w:r>
          </w:p>
        </w:tc>
      </w:tr>
    </w:tbl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20" w:name="_Toc391997788"/>
      <w:bookmarkStart w:id="21" w:name="_Toc110500739"/>
      <w:r>
        <w:rPr>
          <w:sz w:val="30"/>
        </w:rPr>
        <w:t>2</w:t>
      </w:r>
      <w:r>
        <w:rPr>
          <w:sz w:val="30"/>
        </w:rPr>
        <w:t>、</w:t>
      </w:r>
      <w:bookmarkEnd w:id="20"/>
      <w:r>
        <w:rPr>
          <w:rFonts w:hint="eastAsia"/>
          <w:sz w:val="30"/>
        </w:rPr>
        <w:t>高温</w:t>
      </w:r>
      <w:bookmarkEnd w:id="21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7月</w:t>
      </w:r>
      <w:r>
        <w:rPr>
          <w:rFonts w:ascii="楷体_GB2312" w:eastAsia="楷体_GB2312"/>
          <w:sz w:val="28"/>
          <w:szCs w:val="28"/>
        </w:rPr>
        <w:t>，全省平均高温日数</w:t>
      </w:r>
      <w:r>
        <w:rPr>
          <w:rFonts w:ascii="楷体_GB2312" w:eastAsia="楷体_GB2312" w:hint="default"/>
          <w:sz w:val="28"/>
          <w:szCs w:val="28"/>
        </w:rPr>
        <w:t>3.6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1.2</w:t>
      </w:r>
      <w:r>
        <w:rPr>
          <w:rFonts w:ascii="楷体_GB2312" w:eastAsia="楷体_GB2312"/>
          <w:sz w:val="28"/>
          <w:szCs w:val="28"/>
        </w:rPr>
        <w:t>天，较2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年偏多</w:t>
      </w:r>
      <w:r>
        <w:rPr>
          <w:rFonts w:ascii="楷体_GB2312" w:eastAsia="楷体_GB2312" w:hint="default"/>
          <w:sz w:val="28"/>
          <w:szCs w:val="28"/>
        </w:rPr>
        <w:t>0.3</w:t>
      </w:r>
      <w:r>
        <w:rPr>
          <w:rFonts w:ascii="楷体_GB2312" w:eastAsia="楷体_GB2312"/>
          <w:sz w:val="28"/>
          <w:szCs w:val="28"/>
        </w:rPr>
        <w:t>天。高温主要出现在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14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15</w:t>
      </w:r>
      <w:r>
        <w:rPr>
          <w:rFonts w:ascii="楷体_GB2312" w:eastAsia="楷体_GB2312"/>
          <w:sz w:val="28"/>
          <w:szCs w:val="28"/>
        </w:rPr>
        <w:t>日和1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日（图1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），其中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日影响范围最广。</w:t>
      </w:r>
    </w:p>
    <w:p w:rsidR="006D6DDC" w:rsidRDefault="00A22063">
      <w:pPr>
        <w:pStyle w:val="ac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7D6761DD" wp14:editId="02226861">
            <wp:extent cx="5097780" cy="2277110"/>
            <wp:effectExtent l="0" t="0" r="7620" b="8890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D6DDC" w:rsidRDefault="00A22063">
      <w:pPr>
        <w:widowControl w:val="0"/>
        <w:snapToGrid w:val="0"/>
        <w:spacing w:afterLines="50" w:after="163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22" w:name="_Ref70870366"/>
      <w:bookmarkStart w:id="23" w:name="_Ref102405508"/>
      <w:r>
        <w:rPr>
          <w:rFonts w:ascii="黑体" w:eastAsia="黑体" w:hAnsi="宋体"/>
          <w:color w:val="000000"/>
          <w:sz w:val="21"/>
          <w:szCs w:val="21"/>
        </w:rPr>
        <w:t>图</w:t>
      </w:r>
      <w:bookmarkEnd w:id="22"/>
      <w:r w:rsidR="00C37278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="00C37278"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 w:rsidR="00C37278"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3520A1">
        <w:rPr>
          <w:rFonts w:ascii="黑体" w:eastAsia="黑体" w:hAnsi="宋体"/>
          <w:noProof/>
          <w:color w:val="000000"/>
          <w:sz w:val="21"/>
          <w:szCs w:val="21"/>
        </w:rPr>
        <w:t>16</w:t>
      </w:r>
      <w:r w:rsidR="00C37278"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23"/>
      <w:r>
        <w:rPr>
          <w:rFonts w:ascii="黑体" w:eastAsia="黑体" w:hAnsi="宋体"/>
          <w:color w:val="000000"/>
          <w:sz w:val="21"/>
          <w:szCs w:val="21"/>
        </w:rPr>
        <w:t xml:space="preserve"> </w:t>
      </w:r>
      <w:r>
        <w:rPr>
          <w:rFonts w:ascii="黑体" w:eastAsia="黑体" w:hAnsi="宋体" w:hint="eastAsia"/>
          <w:color w:val="000000"/>
          <w:sz w:val="21"/>
          <w:szCs w:val="21"/>
        </w:rPr>
        <w:t>河北省2</w:t>
      </w:r>
      <w:r>
        <w:rPr>
          <w:rFonts w:ascii="黑体" w:eastAsia="黑体" w:hAnsi="宋体"/>
          <w:color w:val="000000"/>
          <w:sz w:val="21"/>
          <w:szCs w:val="21"/>
        </w:rPr>
        <w:t>022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>
        <w:rPr>
          <w:rFonts w:ascii="黑体" w:eastAsia="黑体" w:hAnsi="宋体"/>
          <w:color w:val="000000"/>
          <w:sz w:val="21"/>
          <w:szCs w:val="21"/>
        </w:rPr>
        <w:t>7</w:t>
      </w:r>
      <w:r>
        <w:rPr>
          <w:rFonts w:ascii="黑体" w:eastAsia="黑体" w:hAnsi="宋体" w:hint="eastAsia"/>
          <w:color w:val="000000"/>
          <w:sz w:val="21"/>
          <w:szCs w:val="21"/>
        </w:rPr>
        <w:t>月高温范围逐日变化（站）</w:t>
      </w:r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日，全省有10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个县（市、区）出现高温（≥35℃）天气，高温天气出现在唐山西北部和南部及其以南地区，石家庄南部和邢台西北部9个县（市、区）出现38</w:t>
      </w:r>
      <w:r w:rsidR="00C37278">
        <w:rPr>
          <w:rFonts w:ascii="楷体_GB2312" w:eastAsia="楷体_GB2312"/>
          <w:sz w:val="28"/>
          <w:szCs w:val="28"/>
        </w:rPr>
        <w:t>℃以上高温天气（图</w:t>
      </w:r>
      <w:r w:rsidR="00C37278">
        <w:rPr>
          <w:rFonts w:ascii="楷体_GB2312" w:eastAsia="楷体_GB2312" w:hint="default"/>
          <w:sz w:val="28"/>
          <w:szCs w:val="28"/>
        </w:rPr>
        <w:t>17</w:t>
      </w:r>
      <w:r w:rsidR="00C37278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，最高气温为39.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℃，</w:t>
      </w:r>
      <w:r>
        <w:rPr>
          <w:rFonts w:ascii="楷体_GB2312" w:eastAsia="楷体_GB2312" w:hint="default"/>
          <w:sz w:val="28"/>
          <w:szCs w:val="28"/>
        </w:rPr>
        <w:lastRenderedPageBreak/>
        <w:t>7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日出现在石家庄藁城县。其中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日高温影响范围最大，覆盖中南部</w:t>
      </w:r>
      <w:r>
        <w:rPr>
          <w:rFonts w:ascii="楷体_GB2312" w:eastAsia="楷体_GB2312" w:hint="default"/>
          <w:sz w:val="28"/>
          <w:szCs w:val="28"/>
        </w:rPr>
        <w:t>90</w:t>
      </w:r>
      <w:r>
        <w:rPr>
          <w:rFonts w:ascii="楷体_GB2312" w:eastAsia="楷体_GB2312"/>
          <w:sz w:val="28"/>
          <w:szCs w:val="28"/>
        </w:rPr>
        <w:t>个县（市、区）。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C37278" w:rsidTr="00C37278">
        <w:tc>
          <w:tcPr>
            <w:tcW w:w="906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C850E2" wp14:editId="46D3C29F">
                  <wp:extent cx="2519680" cy="3690620"/>
                  <wp:effectExtent l="0" t="0" r="0" b="5080"/>
                  <wp:docPr id="26" name="图片 26" descr="E:\工作\2022\业务值班\7月月报\7月7-9日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\工作\2022\业务值班\7月月报\7月7-9日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78" w:rsidTr="00C37278">
        <w:tc>
          <w:tcPr>
            <w:tcW w:w="906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bookmarkStart w:id="24" w:name="_Ref107565655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fldChar w:fldCharType="separate"/>
            </w:r>
            <w:r w:rsidR="003520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17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fldChar w:fldCharType="end"/>
            </w:r>
            <w:bookmarkEnd w:id="24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河北省7月7～9日高温过程</w:t>
            </w:r>
          </w:p>
        </w:tc>
      </w:tr>
    </w:tbl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25" w:name="_Toc110500740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干旱</w:t>
      </w:r>
      <w:bookmarkEnd w:id="25"/>
    </w:p>
    <w:p w:rsidR="006D6DDC" w:rsidRDefault="00A22063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月，河北省干旱较轻，但北部张家口和承德地区较重。全省平均干旱日数</w:t>
      </w:r>
      <w:r>
        <w:rPr>
          <w:rFonts w:ascii="楷体_GB2312" w:eastAsia="楷体_GB2312" w:hint="default"/>
          <w:sz w:val="28"/>
          <w:szCs w:val="28"/>
        </w:rPr>
        <w:t>3.5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8.2</w:t>
      </w:r>
      <w:r>
        <w:rPr>
          <w:rFonts w:ascii="楷体_GB2312" w:eastAsia="楷体_GB2312"/>
          <w:sz w:val="28"/>
          <w:szCs w:val="28"/>
        </w:rPr>
        <w:t>天，为2</w:t>
      </w:r>
      <w:r>
        <w:rPr>
          <w:rFonts w:ascii="楷体_GB2312" w:eastAsia="楷体_GB2312" w:hint="default"/>
          <w:sz w:val="28"/>
          <w:szCs w:val="28"/>
        </w:rPr>
        <w:t>014</w:t>
      </w:r>
      <w:r>
        <w:rPr>
          <w:rFonts w:ascii="楷体_GB2312" w:eastAsia="楷体_GB2312"/>
          <w:sz w:val="28"/>
          <w:szCs w:val="28"/>
        </w:rPr>
        <w:t>年以来最少；张家口平均干旱日数1</w:t>
      </w:r>
      <w:r>
        <w:rPr>
          <w:rFonts w:ascii="楷体_GB2312" w:eastAsia="楷体_GB2312" w:hint="default"/>
          <w:sz w:val="28"/>
          <w:szCs w:val="28"/>
        </w:rPr>
        <w:t>3.3</w:t>
      </w:r>
      <w:r>
        <w:rPr>
          <w:rFonts w:ascii="楷体_GB2312" w:eastAsia="楷体_GB2312"/>
          <w:sz w:val="28"/>
          <w:szCs w:val="28"/>
        </w:rPr>
        <w:t>天，较常年偏多2</w:t>
      </w:r>
      <w:r>
        <w:rPr>
          <w:rFonts w:ascii="楷体_GB2312" w:eastAsia="楷体_GB2312" w:hint="default"/>
          <w:sz w:val="28"/>
          <w:szCs w:val="28"/>
        </w:rPr>
        <w:t>.6</w:t>
      </w:r>
      <w:r>
        <w:rPr>
          <w:rFonts w:ascii="楷体_GB2312" w:eastAsia="楷体_GB2312"/>
          <w:sz w:val="28"/>
          <w:szCs w:val="28"/>
        </w:rPr>
        <w:t>天，承德地区平均干旱日数1</w:t>
      </w:r>
      <w:r>
        <w:rPr>
          <w:rFonts w:ascii="楷体_GB2312" w:eastAsia="楷体_GB2312" w:hint="default"/>
          <w:sz w:val="28"/>
          <w:szCs w:val="28"/>
        </w:rPr>
        <w:t>4.6</w:t>
      </w:r>
      <w:r>
        <w:rPr>
          <w:rFonts w:ascii="楷体_GB2312" w:eastAsia="楷体_GB2312"/>
          <w:sz w:val="28"/>
          <w:szCs w:val="28"/>
        </w:rPr>
        <w:t>天，较常年偏多4</w:t>
      </w:r>
      <w:r>
        <w:rPr>
          <w:rFonts w:ascii="楷体_GB2312" w:eastAsia="楷体_GB2312" w:hint="default"/>
          <w:sz w:val="28"/>
          <w:szCs w:val="28"/>
        </w:rPr>
        <w:t>.2</w:t>
      </w:r>
      <w:r>
        <w:rPr>
          <w:rFonts w:ascii="楷体_GB2312" w:eastAsia="楷体_GB2312"/>
          <w:sz w:val="28"/>
          <w:szCs w:val="28"/>
        </w:rPr>
        <w:t>天，均为2</w:t>
      </w:r>
      <w:r>
        <w:rPr>
          <w:rFonts w:ascii="楷体_GB2312" w:eastAsia="楷体_GB2312" w:hint="default"/>
          <w:sz w:val="28"/>
          <w:szCs w:val="28"/>
        </w:rPr>
        <w:t>016</w:t>
      </w:r>
      <w:r>
        <w:rPr>
          <w:rFonts w:ascii="楷体_GB2312" w:eastAsia="楷体_GB2312"/>
          <w:sz w:val="28"/>
          <w:szCs w:val="28"/>
        </w:rPr>
        <w:t>年以来最多。空间分布上，张家口大部和承德大部、邢台中部、邯郸西南部干旱日数在1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天以上，部分地区超过2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天，张北县干旱持续整月（</w:t>
      </w:r>
      <w:r w:rsidR="00C37278">
        <w:rPr>
          <w:rFonts w:ascii="楷体_GB2312" w:eastAsia="楷体_GB2312" w:hint="default"/>
          <w:sz w:val="28"/>
          <w:szCs w:val="28"/>
        </w:rPr>
        <w:t>图</w:t>
      </w:r>
      <w:r w:rsidR="00C37278">
        <w:rPr>
          <w:rFonts w:ascii="楷体_GB2312" w:eastAsia="楷体_GB2312"/>
          <w:sz w:val="28"/>
          <w:szCs w:val="28"/>
        </w:rPr>
        <w:t>1</w:t>
      </w:r>
      <w:r w:rsidR="00C37278"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C37278" w:rsidTr="00C37278">
        <w:tc>
          <w:tcPr>
            <w:tcW w:w="906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440F4" wp14:editId="018CC0F6">
                  <wp:extent cx="2519680" cy="3690620"/>
                  <wp:effectExtent l="0" t="0" r="0" b="5080"/>
                  <wp:docPr id="27" name="图片 27" descr="E:\工作\2022\业务值班\7月月报\干旱日数分布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\工作\2022\业务值班\7月月报\干旱日数分布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78" w:rsidTr="00C37278">
        <w:tc>
          <w:tcPr>
            <w:tcW w:w="9060" w:type="dxa"/>
          </w:tcPr>
          <w:p w:rsidR="00C37278" w:rsidRDefault="00C37278" w:rsidP="00C37278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bookmarkStart w:id="26" w:name="_Ref102405429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bookmarkEnd w:id="26"/>
            <w:r>
              <w:rPr>
                <w:rFonts w:ascii="黑体" w:eastAsia="黑体"/>
                <w:color w:val="000000"/>
                <w:sz w:val="21"/>
                <w:szCs w:val="21"/>
              </w:rPr>
              <w:t>18 河北省2022年7月干旱日数分布图</w:t>
            </w:r>
          </w:p>
        </w:tc>
      </w:tr>
    </w:tbl>
    <w:p w:rsidR="006D6DDC" w:rsidRDefault="00A22063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月初，邢台地区受降水偏少影响，干旱继续维持，</w:t>
      </w:r>
      <w:r>
        <w:rPr>
          <w:rFonts w:ascii="楷体_GB2312" w:eastAsia="楷体_GB2312" w:hint="default"/>
          <w:sz w:val="28"/>
          <w:szCs w:val="28"/>
        </w:rPr>
        <w:t>6</w:t>
      </w:r>
      <w:r w:rsidR="00C37278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sz w:val="28"/>
          <w:szCs w:val="28"/>
        </w:rPr>
        <w:t>后降水逐渐增多，到中旬干旱基本解除</w:t>
      </w:r>
      <w:r w:rsidR="00C37278">
        <w:rPr>
          <w:rFonts w:ascii="楷体_GB2312" w:eastAsia="楷体_GB2312"/>
          <w:sz w:val="28"/>
          <w:szCs w:val="28"/>
        </w:rPr>
        <w:t>（图1</w:t>
      </w:r>
      <w:r w:rsidR="00C37278">
        <w:rPr>
          <w:rFonts w:ascii="楷体_GB2312" w:eastAsia="楷体_GB2312" w:hint="default"/>
          <w:sz w:val="28"/>
          <w:szCs w:val="28"/>
        </w:rPr>
        <w:t>9</w:t>
      </w:r>
      <w:r w:rsidR="00C37278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。张承地区，中旬开始受降水持续偏少影响，干旱不断发展，期间，受2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28</w:t>
      </w:r>
      <w:r>
        <w:rPr>
          <w:rFonts w:ascii="楷体_GB2312" w:eastAsia="楷体_GB2312"/>
          <w:sz w:val="28"/>
          <w:szCs w:val="28"/>
        </w:rPr>
        <w:t>日降水影响略有缓解</w:t>
      </w:r>
      <w:r w:rsidR="00C37278">
        <w:rPr>
          <w:rFonts w:ascii="楷体_GB2312" w:eastAsia="楷体_GB2312"/>
          <w:sz w:val="28"/>
          <w:szCs w:val="28"/>
        </w:rPr>
        <w:t>（图</w:t>
      </w:r>
      <w:r w:rsidR="00C37278">
        <w:rPr>
          <w:rFonts w:ascii="楷体_GB2312" w:eastAsia="楷体_GB2312" w:hint="default"/>
          <w:sz w:val="28"/>
          <w:szCs w:val="28"/>
        </w:rPr>
        <w:t>20</w:t>
      </w:r>
      <w:r w:rsidR="00C37278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。</w:t>
      </w:r>
    </w:p>
    <w:p w:rsidR="006D6DDC" w:rsidRDefault="00A22063">
      <w:pPr>
        <w:pStyle w:val="ac"/>
        <w:widowControl w:val="0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drawing>
          <wp:inline distT="0" distB="0" distL="0" distR="0" wp14:anchorId="0696F3E3" wp14:editId="6816F2F3">
            <wp:extent cx="4915535" cy="2047875"/>
            <wp:effectExtent l="0" t="0" r="0" b="0"/>
            <wp:docPr id="31" name="图表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D6DDC" w:rsidRDefault="00A22063">
      <w:pPr>
        <w:pStyle w:val="a3"/>
        <w:widowControl w:val="0"/>
        <w:spacing w:afterLines="50" w:after="163"/>
        <w:jc w:val="center"/>
        <w:rPr>
          <w:rFonts w:ascii="黑体" w:hAnsi="宋体"/>
          <w:sz w:val="21"/>
          <w:szCs w:val="21"/>
        </w:rPr>
      </w:pPr>
      <w:r>
        <w:rPr>
          <w:rFonts w:ascii="黑体" w:hAnsi="宋体"/>
          <w:sz w:val="21"/>
          <w:szCs w:val="21"/>
        </w:rPr>
        <w:t xml:space="preserve">图19 </w:t>
      </w:r>
      <w:r>
        <w:rPr>
          <w:rFonts w:ascii="黑体" w:hAnsi="宋体" w:hint="eastAsia"/>
          <w:sz w:val="21"/>
          <w:szCs w:val="21"/>
        </w:rPr>
        <w:t>邢台2</w:t>
      </w:r>
      <w:r>
        <w:rPr>
          <w:rFonts w:ascii="黑体" w:hAnsi="宋体"/>
          <w:sz w:val="21"/>
          <w:szCs w:val="21"/>
        </w:rPr>
        <w:t>022</w:t>
      </w:r>
      <w:r>
        <w:rPr>
          <w:rFonts w:ascii="黑体" w:hAnsi="宋体" w:hint="eastAsia"/>
          <w:sz w:val="21"/>
          <w:szCs w:val="21"/>
        </w:rPr>
        <w:t>年</w:t>
      </w:r>
      <w:r>
        <w:rPr>
          <w:rFonts w:ascii="黑体" w:hAnsi="宋体"/>
          <w:sz w:val="21"/>
          <w:szCs w:val="21"/>
        </w:rPr>
        <w:t>7</w:t>
      </w:r>
      <w:r>
        <w:rPr>
          <w:rFonts w:ascii="黑体" w:hAnsi="宋体" w:hint="eastAsia"/>
          <w:sz w:val="21"/>
          <w:szCs w:val="21"/>
        </w:rPr>
        <w:t>月逐日干旱站次</w:t>
      </w:r>
    </w:p>
    <w:p w:rsidR="006D6DDC" w:rsidRDefault="00BF0CB6" w:rsidP="00BF0CB6">
      <w:pPr>
        <w:pStyle w:val="ac"/>
        <w:widowControl w:val="0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FE31C3" wp14:editId="69C7C527">
            <wp:extent cx="4932000" cy="2160000"/>
            <wp:effectExtent l="0" t="0" r="2540" b="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0CB6" w:rsidRPr="00BF0CB6" w:rsidRDefault="00BF0CB6" w:rsidP="00BF0CB6">
      <w:pPr>
        <w:pStyle w:val="a3"/>
        <w:widowControl w:val="0"/>
        <w:spacing w:afterLines="50" w:after="163"/>
        <w:jc w:val="center"/>
        <w:rPr>
          <w:rFonts w:ascii="黑体" w:hAnsi="宋体"/>
          <w:sz w:val="21"/>
          <w:szCs w:val="21"/>
        </w:rPr>
      </w:pPr>
      <w:r>
        <w:rPr>
          <w:rFonts w:ascii="黑体" w:hAnsi="宋体"/>
          <w:sz w:val="21"/>
          <w:szCs w:val="21"/>
        </w:rPr>
        <w:t xml:space="preserve">图20 </w:t>
      </w:r>
      <w:r>
        <w:rPr>
          <w:rFonts w:ascii="黑体" w:hAnsi="宋体" w:hint="eastAsia"/>
          <w:sz w:val="21"/>
          <w:szCs w:val="21"/>
        </w:rPr>
        <w:t>邢台2</w:t>
      </w:r>
      <w:r>
        <w:rPr>
          <w:rFonts w:ascii="黑体" w:hAnsi="宋体"/>
          <w:sz w:val="21"/>
          <w:szCs w:val="21"/>
        </w:rPr>
        <w:t>022</w:t>
      </w:r>
      <w:r>
        <w:rPr>
          <w:rFonts w:ascii="黑体" w:hAnsi="宋体" w:hint="eastAsia"/>
          <w:sz w:val="21"/>
          <w:szCs w:val="21"/>
        </w:rPr>
        <w:t>年</w:t>
      </w:r>
      <w:r>
        <w:rPr>
          <w:rFonts w:ascii="黑体" w:hAnsi="宋体"/>
          <w:sz w:val="21"/>
          <w:szCs w:val="21"/>
        </w:rPr>
        <w:t>7</w:t>
      </w:r>
      <w:r>
        <w:rPr>
          <w:rFonts w:ascii="黑体" w:hAnsi="宋体" w:hint="eastAsia"/>
          <w:sz w:val="21"/>
          <w:szCs w:val="21"/>
        </w:rPr>
        <w:t>月逐日干旱站次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37278" w:rsidTr="00BF0CB6">
        <w:tc>
          <w:tcPr>
            <w:tcW w:w="4530" w:type="dxa"/>
          </w:tcPr>
          <w:p w:rsidR="00C37278" w:rsidRDefault="00C37278" w:rsidP="00BF0CB6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E42AC" wp14:editId="7A908052">
                  <wp:extent cx="2519680" cy="3690620"/>
                  <wp:effectExtent l="0" t="0" r="0" b="5080"/>
                  <wp:docPr id="41" name="图片 41" descr="E:\工作\2022\业务值班\7月月报\7月2日干旱监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:\工作\2022\业务值班\7月月报\7月2日干旱监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37278" w:rsidRDefault="00C37278" w:rsidP="00BF0CB6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97C0B4" wp14:editId="1CC8770F">
                  <wp:extent cx="2519680" cy="3690620"/>
                  <wp:effectExtent l="0" t="0" r="0" b="5080"/>
                  <wp:docPr id="42" name="图片 42" descr="E:\工作\2022\业务值班\7月月报\7月31日干旱监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:\工作\2022\业务值班\7月月报\7月31日干旱监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78" w:rsidTr="00BF0CB6">
        <w:tc>
          <w:tcPr>
            <w:tcW w:w="4530" w:type="dxa"/>
          </w:tcPr>
          <w:p w:rsidR="00C37278" w:rsidRDefault="00C37278" w:rsidP="00BF0CB6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27" w:name="_Ref102405436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bookmarkEnd w:id="27"/>
            <w:r w:rsidR="00BF0CB6">
              <w:rPr>
                <w:rFonts w:ascii="黑体" w:eastAsia="黑体" w:hint="default"/>
                <w:color w:val="000000"/>
                <w:sz w:val="21"/>
                <w:szCs w:val="21"/>
              </w:rPr>
              <w:t>21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河北省2022年7月2日气象干旱监测图</w:t>
            </w:r>
          </w:p>
        </w:tc>
        <w:tc>
          <w:tcPr>
            <w:tcW w:w="4530" w:type="dxa"/>
          </w:tcPr>
          <w:p w:rsidR="00C37278" w:rsidRDefault="00BF0CB6" w:rsidP="00BF0CB6">
            <w:pPr>
              <w:pStyle w:val="ac"/>
              <w:snapToGrid w:val="0"/>
              <w:spacing w:before="0" w:beforeAutospacing="0" w:after="0" w:afterAutospacing="0" w:line="360" w:lineRule="auto"/>
              <w:rPr>
                <w:rFonts w:ascii="楷体_GB2312" w:eastAsia="楷体_GB2312" w:hint="default"/>
                <w:sz w:val="28"/>
                <w:szCs w:val="28"/>
              </w:rPr>
            </w:pPr>
            <w:bookmarkStart w:id="28" w:name="_Ref102405478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bookmarkEnd w:id="28"/>
            <w:r>
              <w:rPr>
                <w:rFonts w:ascii="黑体" w:eastAsia="黑体" w:hint="default"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河北省2022年7月31日气象干旱监测图</w:t>
            </w:r>
          </w:p>
        </w:tc>
      </w:tr>
    </w:tbl>
    <w:p w:rsidR="006D6DDC" w:rsidRDefault="00A22063">
      <w:pPr>
        <w:pStyle w:val="1"/>
        <w:adjustRightInd/>
        <w:spacing w:beforeLines="50" w:before="163" w:after="0"/>
        <w:rPr>
          <w:sz w:val="30"/>
        </w:rPr>
      </w:pPr>
      <w:bookmarkStart w:id="29" w:name="_Toc110500741"/>
      <w:r>
        <w:rPr>
          <w:sz w:val="30"/>
        </w:rPr>
        <w:t>4</w:t>
      </w:r>
      <w:r>
        <w:rPr>
          <w:sz w:val="30"/>
        </w:rPr>
        <w:t>、</w:t>
      </w:r>
      <w:r>
        <w:rPr>
          <w:rFonts w:hint="eastAsia"/>
          <w:sz w:val="30"/>
        </w:rPr>
        <w:t>大风冰雹</w:t>
      </w:r>
      <w:bookmarkEnd w:id="29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7月，全省大风和冰雹天气总体少于常年，月内累计发生大风6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站次，较常年偏少3</w:t>
      </w:r>
      <w:r>
        <w:rPr>
          <w:rFonts w:ascii="楷体_GB2312" w:eastAsia="楷体_GB2312" w:hint="default"/>
          <w:sz w:val="28"/>
          <w:szCs w:val="28"/>
        </w:rPr>
        <w:t>3.0</w:t>
      </w:r>
      <w:r>
        <w:rPr>
          <w:rFonts w:ascii="楷体_GB2312" w:eastAsia="楷体_GB2312"/>
          <w:sz w:val="28"/>
          <w:szCs w:val="28"/>
        </w:rPr>
        <w:t>%，较2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年偏少5</w:t>
      </w:r>
      <w:r>
        <w:rPr>
          <w:rFonts w:ascii="楷体_GB2312" w:eastAsia="楷体_GB2312" w:hint="default"/>
          <w:sz w:val="28"/>
          <w:szCs w:val="28"/>
        </w:rPr>
        <w:t>2.8</w:t>
      </w:r>
      <w:r>
        <w:rPr>
          <w:rFonts w:ascii="楷体_GB2312" w:eastAsia="楷体_GB2312"/>
          <w:sz w:val="28"/>
          <w:szCs w:val="28"/>
        </w:rPr>
        <w:t>%，影响区域主要在我省北部和南部地区，涉及4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个县（市、区），主要发生在7月2日、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25</w:t>
      </w:r>
      <w:r>
        <w:rPr>
          <w:rFonts w:ascii="楷体_GB2312" w:eastAsia="楷体_GB2312"/>
          <w:sz w:val="28"/>
          <w:szCs w:val="28"/>
        </w:rPr>
        <w:t>日，其中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25</w:t>
      </w:r>
      <w:r>
        <w:rPr>
          <w:rFonts w:ascii="楷体_GB2312" w:eastAsia="楷体_GB2312"/>
          <w:sz w:val="28"/>
          <w:szCs w:val="28"/>
        </w:rPr>
        <w:t>日影响范围较广；累计发生冰雹7站次，较常年偏少6</w:t>
      </w:r>
      <w:r>
        <w:rPr>
          <w:rFonts w:ascii="楷体_GB2312" w:eastAsia="楷体_GB2312" w:hint="default"/>
          <w:sz w:val="28"/>
          <w:szCs w:val="28"/>
        </w:rPr>
        <w:t>3.2</w:t>
      </w:r>
      <w:r>
        <w:rPr>
          <w:rFonts w:ascii="楷体_GB2312" w:eastAsia="楷体_GB2312"/>
          <w:sz w:val="28"/>
          <w:szCs w:val="28"/>
        </w:rPr>
        <w:t>%，较2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年偏少8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%，为近十年第三少。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F0CB6" w:rsidTr="00BF0CB6">
        <w:tc>
          <w:tcPr>
            <w:tcW w:w="9060" w:type="dxa"/>
          </w:tcPr>
          <w:p w:rsidR="00BF0CB6" w:rsidRDefault="00BF0CB6" w:rsidP="00BF0CB6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lastRenderedPageBreak/>
              <w:drawing>
                <wp:inline distT="0" distB="0" distL="0" distR="0" wp14:anchorId="6283FB78" wp14:editId="7C53063A">
                  <wp:extent cx="2519680" cy="3689985"/>
                  <wp:effectExtent l="0" t="0" r="0" b="5715"/>
                  <wp:docPr id="29" name="图片 29" descr="E:\工作\2022\业务值班\7月月报\24-25日大风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\工作\2022\业务值班\7月月报\24-25日大风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CB6" w:rsidTr="00BF0CB6">
        <w:tc>
          <w:tcPr>
            <w:tcW w:w="9060" w:type="dxa"/>
          </w:tcPr>
          <w:p w:rsidR="00BF0CB6" w:rsidRPr="00BF0CB6" w:rsidRDefault="00BF0CB6" w:rsidP="00BF0CB6">
            <w:pPr>
              <w:pStyle w:val="a3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rFonts w:ascii="黑体" w:hAnsi="宋体" w:hint="eastAsia"/>
                <w:sz w:val="21"/>
                <w:szCs w:val="21"/>
              </w:rPr>
              <w:t>图</w:t>
            </w:r>
            <w:r>
              <w:rPr>
                <w:rFonts w:ascii="黑体" w:hAnsi="宋体"/>
                <w:sz w:val="21"/>
                <w:szCs w:val="21"/>
              </w:rPr>
              <w:t xml:space="preserve">23 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河北省2022年7月24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～25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日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大风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监测图</w:t>
            </w:r>
          </w:p>
        </w:tc>
      </w:tr>
    </w:tbl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25</w:t>
      </w:r>
      <w:r>
        <w:rPr>
          <w:rFonts w:ascii="楷体_GB2312" w:eastAsia="楷体_GB2312"/>
          <w:sz w:val="28"/>
          <w:szCs w:val="28"/>
        </w:rPr>
        <w:t>日，全省3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个县（市、区）出现大风天气，主要发生在北部的张家口、承德，和南部的邢台、邯郸地区（图23），张北、临漳、南和等6个县（市、区）极大风速突破历史同期（7月）最大值，丰宁（24.6m/s）达到10级大风。过程中涉县和沽源出现冰雹。</w:t>
      </w:r>
    </w:p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0" w:name="_Toc110500742"/>
      <w:r>
        <w:rPr>
          <w:rFonts w:hint="eastAsia"/>
          <w:sz w:val="32"/>
          <w:szCs w:val="32"/>
        </w:rPr>
        <w:t>四、</w:t>
      </w:r>
      <w:proofErr w:type="gramStart"/>
      <w:r>
        <w:rPr>
          <w:rFonts w:hint="eastAsia"/>
          <w:sz w:val="32"/>
          <w:szCs w:val="32"/>
        </w:rPr>
        <w:t>雄安气候</w:t>
      </w:r>
      <w:proofErr w:type="gramEnd"/>
      <w:r>
        <w:rPr>
          <w:rFonts w:hint="eastAsia"/>
          <w:sz w:val="32"/>
          <w:szCs w:val="32"/>
        </w:rPr>
        <w:t>特征</w:t>
      </w:r>
      <w:bookmarkEnd w:id="30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7月</w:t>
      </w:r>
      <w:r>
        <w:rPr>
          <w:rFonts w:ascii="楷体_GB2312" w:eastAsia="楷体_GB2312"/>
          <w:sz w:val="28"/>
          <w:szCs w:val="28"/>
        </w:rPr>
        <w:t>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平均气温</w:t>
      </w:r>
      <w:r>
        <w:rPr>
          <w:rFonts w:ascii="楷体_GB2312" w:eastAsia="楷体_GB2312" w:hint="default"/>
          <w:sz w:val="28"/>
          <w:szCs w:val="28"/>
        </w:rPr>
        <w:t>27.4</w:t>
      </w:r>
      <w:r>
        <w:rPr>
          <w:rFonts w:ascii="楷体_GB2312" w:eastAsia="楷体_GB2312"/>
          <w:sz w:val="28"/>
          <w:szCs w:val="28"/>
        </w:rPr>
        <w:t>℃，较常年偏高0</w:t>
      </w:r>
      <w:r>
        <w:rPr>
          <w:rFonts w:ascii="楷体_GB2312" w:eastAsia="楷体_GB2312" w:hint="default"/>
          <w:sz w:val="28"/>
          <w:szCs w:val="28"/>
        </w:rPr>
        <w:t>.3</w:t>
      </w:r>
      <w:r>
        <w:rPr>
          <w:rFonts w:ascii="楷体_GB2312" w:eastAsia="楷体_GB2312"/>
          <w:sz w:val="28"/>
          <w:szCs w:val="28"/>
        </w:rPr>
        <w:t>℃，较去年偏高0</w:t>
      </w:r>
      <w:r>
        <w:rPr>
          <w:rFonts w:ascii="楷体_GB2312" w:eastAsia="楷体_GB2312" w:hint="default"/>
          <w:sz w:val="28"/>
          <w:szCs w:val="28"/>
        </w:rPr>
        <w:t>.5</w:t>
      </w:r>
      <w:r>
        <w:rPr>
          <w:rFonts w:ascii="楷体_GB2312" w:eastAsia="楷体_GB2312"/>
          <w:sz w:val="28"/>
          <w:szCs w:val="28"/>
        </w:rPr>
        <w:t>℃；平均降水量</w:t>
      </w:r>
      <w:r>
        <w:rPr>
          <w:rFonts w:ascii="楷体_GB2312" w:eastAsia="楷体_GB2312" w:hint="default"/>
          <w:sz w:val="28"/>
          <w:szCs w:val="28"/>
        </w:rPr>
        <w:t>150.0</w:t>
      </w:r>
      <w:r>
        <w:rPr>
          <w:rFonts w:ascii="楷体_GB2312" w:eastAsia="楷体_GB2312"/>
          <w:sz w:val="28"/>
          <w:szCs w:val="28"/>
        </w:rPr>
        <w:t>毫米，较常年偏少</w:t>
      </w:r>
      <w:r>
        <w:rPr>
          <w:rFonts w:ascii="楷体_GB2312" w:eastAsia="楷体_GB2312" w:hint="default"/>
          <w:sz w:val="28"/>
          <w:szCs w:val="28"/>
        </w:rPr>
        <w:t>6.0%</w:t>
      </w:r>
      <w:r>
        <w:rPr>
          <w:rFonts w:ascii="楷体_GB2312" w:eastAsia="楷体_GB2312"/>
          <w:sz w:val="28"/>
          <w:szCs w:val="28"/>
        </w:rPr>
        <w:t>，较去年偏少3</w:t>
      </w:r>
      <w:r>
        <w:rPr>
          <w:rFonts w:ascii="楷体_GB2312" w:eastAsia="楷体_GB2312" w:hint="default"/>
          <w:sz w:val="28"/>
          <w:szCs w:val="28"/>
        </w:rPr>
        <w:t>2.6</w:t>
      </w:r>
      <w:r>
        <w:rPr>
          <w:rFonts w:ascii="楷体_GB2312" w:eastAsia="楷体_GB2312"/>
          <w:sz w:val="28"/>
          <w:szCs w:val="28"/>
        </w:rPr>
        <w:t>%；平均日照时数</w:t>
      </w:r>
      <w:r>
        <w:rPr>
          <w:rFonts w:ascii="楷体_GB2312" w:eastAsia="楷体_GB2312" w:hint="default"/>
          <w:sz w:val="28"/>
          <w:szCs w:val="28"/>
        </w:rPr>
        <w:t>222.0</w:t>
      </w:r>
      <w:r>
        <w:rPr>
          <w:rFonts w:ascii="楷体_GB2312" w:eastAsia="楷体_GB2312"/>
          <w:sz w:val="28"/>
          <w:szCs w:val="28"/>
        </w:rPr>
        <w:t>小时，较常年偏多</w:t>
      </w:r>
      <w:r>
        <w:rPr>
          <w:rFonts w:ascii="楷体_GB2312" w:eastAsia="楷体_GB2312" w:hint="default"/>
          <w:sz w:val="28"/>
          <w:szCs w:val="28"/>
        </w:rPr>
        <w:t>36.1</w:t>
      </w:r>
      <w:r>
        <w:rPr>
          <w:rFonts w:ascii="楷体_GB2312" w:eastAsia="楷体_GB2312"/>
          <w:sz w:val="28"/>
          <w:szCs w:val="28"/>
        </w:rPr>
        <w:t>小时，较2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年偏多3</w:t>
      </w:r>
      <w:r>
        <w:rPr>
          <w:rFonts w:ascii="楷体_GB2312" w:eastAsia="楷体_GB2312" w:hint="default"/>
          <w:sz w:val="28"/>
          <w:szCs w:val="28"/>
        </w:rPr>
        <w:t>9.5</w:t>
      </w:r>
      <w:r>
        <w:rPr>
          <w:rFonts w:ascii="楷体_GB2312" w:eastAsia="楷体_GB2312"/>
          <w:sz w:val="28"/>
          <w:szCs w:val="28"/>
        </w:rPr>
        <w:t>小时。</w:t>
      </w:r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月内，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主要气象灾害有气象高温、连阴雨。新区平均高温日数为</w:t>
      </w:r>
      <w:r>
        <w:rPr>
          <w:rFonts w:ascii="楷体_GB2312" w:eastAsia="楷体_GB2312" w:hint="default"/>
          <w:sz w:val="28"/>
          <w:szCs w:val="28"/>
        </w:rPr>
        <w:t>4.0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1.6</w:t>
      </w:r>
      <w:r>
        <w:rPr>
          <w:rFonts w:ascii="楷体_GB2312" w:eastAsia="楷体_GB2312"/>
          <w:sz w:val="28"/>
          <w:szCs w:val="28"/>
        </w:rPr>
        <w:t>天；平均连阴雨日数</w:t>
      </w:r>
      <w:r>
        <w:rPr>
          <w:rFonts w:ascii="楷体_GB2312" w:eastAsia="楷体_GB2312" w:hint="default"/>
          <w:sz w:val="28"/>
          <w:szCs w:val="28"/>
        </w:rPr>
        <w:t>3.0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2.1</w:t>
      </w:r>
      <w:r>
        <w:rPr>
          <w:rFonts w:ascii="楷体_GB2312" w:eastAsia="楷体_GB2312"/>
          <w:sz w:val="28"/>
          <w:szCs w:val="28"/>
        </w:rPr>
        <w:t>天。</w:t>
      </w:r>
    </w:p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1" w:name="_Toc34053162"/>
      <w:bookmarkStart w:id="32" w:name="_Toc68385768"/>
      <w:bookmarkStart w:id="33" w:name="_Toc110500743"/>
      <w:bookmarkStart w:id="34" w:name="_Toc34053163"/>
      <w:r>
        <w:rPr>
          <w:sz w:val="32"/>
          <w:szCs w:val="32"/>
        </w:rPr>
        <w:lastRenderedPageBreak/>
        <w:t>五、</w:t>
      </w:r>
      <w:bookmarkEnd w:id="31"/>
      <w:r>
        <w:rPr>
          <w:rFonts w:hint="eastAsia"/>
          <w:sz w:val="32"/>
          <w:szCs w:val="32"/>
        </w:rPr>
        <w:t>气候影响评估</w:t>
      </w:r>
      <w:bookmarkEnd w:id="32"/>
      <w:bookmarkEnd w:id="33"/>
    </w:p>
    <w:p w:rsidR="006D6DDC" w:rsidRDefault="00A22063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5" w:name="_Toc110500744"/>
      <w:bookmarkStart w:id="36" w:name="_Toc68385769"/>
      <w:bookmarkStart w:id="37" w:name="_Toc65590454"/>
      <w:r>
        <w:rPr>
          <w:rFonts w:ascii="宋体" w:eastAsia="楷体" w:hAnsi="宋体"/>
          <w:b/>
          <w:bCs/>
          <w:sz w:val="28"/>
          <w:szCs w:val="32"/>
        </w:rPr>
        <w:t>1</w:t>
      </w:r>
      <w:r>
        <w:rPr>
          <w:rFonts w:ascii="宋体" w:eastAsia="楷体" w:hAnsi="宋体"/>
          <w:b/>
          <w:bCs/>
          <w:sz w:val="28"/>
          <w:szCs w:val="32"/>
        </w:rPr>
        <w:t>、</w:t>
      </w:r>
      <w:r>
        <w:rPr>
          <w:rFonts w:ascii="宋体" w:eastAsia="楷体" w:hAnsi="宋体" w:hint="eastAsia"/>
          <w:b/>
          <w:bCs/>
          <w:sz w:val="28"/>
          <w:szCs w:val="32"/>
        </w:rPr>
        <w:t>天气气候条件对农业影响</w:t>
      </w:r>
      <w:bookmarkEnd w:id="35"/>
      <w:bookmarkEnd w:id="36"/>
      <w:bookmarkEnd w:id="37"/>
    </w:p>
    <w:p w:rsidR="006D6DDC" w:rsidRDefault="00A22063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bookmarkStart w:id="38" w:name="_Toc65590455"/>
      <w:bookmarkStart w:id="39" w:name="_Toc68385770"/>
      <w:r>
        <w:rPr>
          <w:rFonts w:ascii="楷体_GB2312" w:eastAsia="楷体_GB2312" w:hAnsi="宋体"/>
          <w:sz w:val="28"/>
          <w:szCs w:val="28"/>
        </w:rPr>
        <w:t>本月春玉米为拔节～抽雄吐丝期，夏玉米为三叶～拔节期，棉花为花铃期，马铃薯为块茎形成期，月平均气温和日照时数接近常年，热量、光照条件适宜大秋作物生长。月内降水频繁，过程多、范围广，降水量中南部偏多，北部偏少，月末中南部旱情基本解除，北部局部存在不同程度旱情，不利于农作物生长发育。出现局地洪涝、雷雨大风、冰雹等气象灾害，对农作物造成一定</w:t>
      </w:r>
      <w:r w:rsidR="007B05E4">
        <w:rPr>
          <w:rFonts w:ascii="楷体_GB2312" w:eastAsia="楷体_GB2312" w:hAnsi="宋体" w:hint="eastAsia"/>
          <w:sz w:val="28"/>
          <w:szCs w:val="28"/>
        </w:rPr>
        <w:t>影响</w:t>
      </w:r>
      <w:r>
        <w:rPr>
          <w:rFonts w:ascii="楷体_GB2312" w:eastAsia="楷体_GB2312" w:hAnsi="宋体"/>
          <w:sz w:val="28"/>
          <w:szCs w:val="28"/>
        </w:rPr>
        <w:t>，但灾害总体较轻。</w:t>
      </w:r>
    </w:p>
    <w:p w:rsidR="006D6DDC" w:rsidRDefault="00A22063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40" w:name="_Toc73690871"/>
      <w:bookmarkStart w:id="41" w:name="_Toc110500745"/>
      <w:r>
        <w:rPr>
          <w:rFonts w:ascii="宋体" w:eastAsia="楷体" w:hAnsi="宋体" w:hint="eastAsia"/>
          <w:b/>
          <w:bCs/>
          <w:sz w:val="28"/>
          <w:szCs w:val="32"/>
        </w:rPr>
        <w:t>2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、气候与水资源</w:t>
      </w:r>
      <w:bookmarkEnd w:id="40"/>
      <w:bookmarkEnd w:id="41"/>
    </w:p>
    <w:p w:rsidR="006D6DDC" w:rsidRDefault="00A22063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2022年7月，</w:t>
      </w:r>
      <w:r>
        <w:rPr>
          <w:rFonts w:ascii="楷体_GB2312" w:eastAsia="楷体_GB2312" w:hAnsi="宋体" w:hint="eastAsia"/>
          <w:sz w:val="28"/>
          <w:szCs w:val="28"/>
        </w:rPr>
        <w:t>全省</w:t>
      </w:r>
      <w:r>
        <w:rPr>
          <w:rFonts w:ascii="楷体_GB2312" w:eastAsia="楷体_GB2312" w:hAnsi="宋体"/>
          <w:sz w:val="28"/>
          <w:szCs w:val="28"/>
        </w:rPr>
        <w:t>平均降水量185.2</w:t>
      </w:r>
      <w:r>
        <w:rPr>
          <w:rFonts w:ascii="楷体_GB2312" w:eastAsia="楷体_GB2312" w:hAnsi="宋体" w:hint="eastAsia"/>
          <w:sz w:val="28"/>
          <w:szCs w:val="28"/>
        </w:rPr>
        <w:t>毫米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折合</w:t>
      </w:r>
      <w:r>
        <w:rPr>
          <w:rFonts w:ascii="楷体_GB2312" w:eastAsia="楷体_GB2312" w:hAnsi="宋体"/>
          <w:sz w:val="28"/>
          <w:szCs w:val="28"/>
        </w:rPr>
        <w:t>降水资源量</w:t>
      </w:r>
      <w:r>
        <w:rPr>
          <w:rFonts w:ascii="楷体_GB2312" w:eastAsia="楷体_GB2312" w:hAnsi="宋体" w:hint="eastAsia"/>
          <w:sz w:val="28"/>
          <w:szCs w:val="28"/>
        </w:rPr>
        <w:t>3</w:t>
      </w:r>
      <w:r>
        <w:rPr>
          <w:rFonts w:ascii="楷体_GB2312" w:eastAsia="楷体_GB2312" w:hAnsi="宋体"/>
          <w:sz w:val="28"/>
          <w:szCs w:val="28"/>
        </w:rPr>
        <w:t>54.8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较常年（</w:t>
      </w:r>
      <w:r>
        <w:rPr>
          <w:rFonts w:ascii="楷体_GB2312" w:eastAsia="楷体_GB2312" w:hAnsi="宋体"/>
          <w:sz w:val="28"/>
          <w:szCs w:val="28"/>
        </w:rPr>
        <w:t>282.8</w:t>
      </w:r>
      <w:r>
        <w:rPr>
          <w:rFonts w:ascii="楷体_GB2312" w:eastAsia="楷体_GB2312" w:hAnsi="宋体" w:hint="eastAsia"/>
          <w:sz w:val="28"/>
          <w:szCs w:val="28"/>
        </w:rPr>
        <w:t>亿立方米）</w:t>
      </w:r>
      <w:r>
        <w:rPr>
          <w:rFonts w:ascii="楷体_GB2312" w:eastAsia="楷体_GB2312" w:hAnsi="宋体"/>
          <w:sz w:val="28"/>
          <w:szCs w:val="28"/>
        </w:rPr>
        <w:t>偏</w:t>
      </w:r>
      <w:r>
        <w:rPr>
          <w:rFonts w:ascii="楷体_GB2312" w:eastAsia="楷体_GB2312" w:hAnsi="宋体" w:hint="eastAsia"/>
          <w:sz w:val="28"/>
          <w:szCs w:val="28"/>
        </w:rPr>
        <w:t>多</w:t>
      </w:r>
      <w:r>
        <w:rPr>
          <w:rFonts w:ascii="楷体_GB2312" w:eastAsia="楷体_GB2312" w:hAnsi="宋体"/>
          <w:sz w:val="28"/>
          <w:szCs w:val="28"/>
        </w:rPr>
        <w:t>25.5%，</w:t>
      </w:r>
      <w:r>
        <w:rPr>
          <w:rFonts w:ascii="楷体_GB2312" w:eastAsia="楷体_GB2312" w:hAnsi="宋体" w:hint="eastAsia"/>
          <w:sz w:val="28"/>
          <w:szCs w:val="28"/>
        </w:rPr>
        <w:t>较2</w:t>
      </w:r>
      <w:r>
        <w:rPr>
          <w:rFonts w:ascii="楷体_GB2312" w:eastAsia="楷体_GB2312" w:hAnsi="宋体"/>
          <w:sz w:val="28"/>
          <w:szCs w:val="28"/>
        </w:rPr>
        <w:t>021</w:t>
      </w:r>
      <w:r>
        <w:rPr>
          <w:rFonts w:ascii="楷体_GB2312" w:eastAsia="楷体_GB2312" w:hAnsi="宋体" w:hint="eastAsia"/>
          <w:sz w:val="28"/>
          <w:szCs w:val="28"/>
        </w:rPr>
        <w:t>年（</w:t>
      </w:r>
      <w:r>
        <w:rPr>
          <w:rFonts w:ascii="楷体_GB2312" w:eastAsia="楷体_GB2312" w:hAnsi="宋体"/>
          <w:sz w:val="28"/>
          <w:szCs w:val="28"/>
        </w:rPr>
        <w:t>566.3</w:t>
      </w:r>
      <w:r>
        <w:rPr>
          <w:rFonts w:ascii="楷体_GB2312" w:eastAsia="楷体_GB2312" w:hAnsi="宋体" w:hint="eastAsia"/>
          <w:sz w:val="28"/>
          <w:szCs w:val="28"/>
        </w:rPr>
        <w:t>亿立方米）偏少</w:t>
      </w:r>
      <w:r>
        <w:rPr>
          <w:rFonts w:ascii="楷体_GB2312" w:eastAsia="楷体_GB2312" w:hAnsi="宋体"/>
          <w:sz w:val="28"/>
          <w:szCs w:val="28"/>
        </w:rPr>
        <w:t>37.3%，</w:t>
      </w:r>
      <w:r>
        <w:rPr>
          <w:rFonts w:ascii="楷体_GB2312" w:eastAsia="楷体_GB2312" w:hAnsi="宋体" w:hint="eastAsia"/>
          <w:sz w:val="28"/>
          <w:szCs w:val="28"/>
        </w:rPr>
        <w:t>属于丰水（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_Ref102405616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3520A1" w:rsidRPr="003520A1">
        <w:rPr>
          <w:rFonts w:ascii="楷体_GB2312" w:eastAsia="楷体_GB2312" w:hAnsi="宋体" w:hint="eastAsia"/>
          <w:sz w:val="28"/>
          <w:szCs w:val="28"/>
        </w:rPr>
        <w:t>图</w:t>
      </w:r>
      <w:r>
        <w:rPr>
          <w:rFonts w:ascii="楷体_GB2312" w:eastAsia="楷体_GB2312" w:hAnsi="宋体"/>
          <w:sz w:val="28"/>
          <w:szCs w:val="28"/>
        </w:rPr>
        <w:fldChar w:fldCharType="end"/>
      </w:r>
      <w:r w:rsidR="00BF0CB6">
        <w:rPr>
          <w:rFonts w:ascii="楷体_GB2312" w:eastAsia="楷体_GB2312" w:hAnsi="宋体"/>
          <w:sz w:val="28"/>
          <w:szCs w:val="28"/>
        </w:rPr>
        <w:t>24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  <w:r>
        <w:rPr>
          <w:rFonts w:ascii="楷体_GB2312" w:eastAsia="楷体_GB2312" w:hAnsi="宋体" w:hint="eastAsia"/>
          <w:sz w:val="28"/>
          <w:szCs w:val="28"/>
        </w:rPr>
        <w:t>各流域中，子牙河</w:t>
      </w:r>
      <w:r>
        <w:rPr>
          <w:rFonts w:ascii="楷体_GB2312" w:eastAsia="楷体_GB2312" w:hAnsi="宋体"/>
          <w:sz w:val="28"/>
          <w:szCs w:val="28"/>
        </w:rPr>
        <w:t>流域</w:t>
      </w:r>
      <w:r>
        <w:rPr>
          <w:rFonts w:ascii="楷体_GB2312" w:eastAsia="楷体_GB2312" w:hAnsi="宋体" w:hint="eastAsia"/>
          <w:sz w:val="28"/>
          <w:szCs w:val="28"/>
        </w:rPr>
        <w:t>降水</w:t>
      </w:r>
      <w:r>
        <w:rPr>
          <w:rFonts w:ascii="楷体_GB2312" w:eastAsia="楷体_GB2312" w:hAnsi="宋体"/>
          <w:sz w:val="28"/>
          <w:szCs w:val="28"/>
        </w:rPr>
        <w:t>资源量最多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>
        <w:rPr>
          <w:rFonts w:ascii="楷体_GB2312" w:eastAsia="楷体_GB2312" w:hAnsi="宋体"/>
          <w:sz w:val="28"/>
          <w:szCs w:val="28"/>
        </w:rPr>
        <w:t>103.3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永定河</w:t>
      </w:r>
      <w:r>
        <w:rPr>
          <w:rFonts w:ascii="楷体_GB2312" w:eastAsia="楷体_GB2312" w:hAnsi="宋体"/>
          <w:sz w:val="28"/>
          <w:szCs w:val="28"/>
        </w:rPr>
        <w:t>最少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>
        <w:rPr>
          <w:rFonts w:ascii="楷体_GB2312" w:eastAsia="楷体_GB2312" w:hAnsi="宋体"/>
          <w:sz w:val="28"/>
          <w:szCs w:val="28"/>
        </w:rPr>
        <w:t>6.5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</w:t>
      </w:r>
      <w:r>
        <w:rPr>
          <w:rFonts w:ascii="楷体_GB2312" w:eastAsia="楷体_GB2312" w:hAnsi="宋体" w:hint="eastAsia"/>
          <w:sz w:val="28"/>
          <w:szCs w:val="28"/>
        </w:rPr>
        <w:t>（</w:t>
      </w:r>
      <w:r w:rsidR="00BF0CB6">
        <w:rPr>
          <w:rFonts w:ascii="楷体_GB2312" w:eastAsia="楷体_GB2312" w:hAnsi="宋体" w:hint="eastAsia"/>
          <w:sz w:val="28"/>
          <w:szCs w:val="28"/>
        </w:rPr>
        <w:t>图2</w:t>
      </w:r>
      <w:r w:rsidR="00BF0CB6"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</w:p>
    <w:p w:rsidR="006D6DDC" w:rsidRDefault="00A22063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4FC811E6" wp14:editId="4963940C">
            <wp:extent cx="5759450" cy="2519680"/>
            <wp:effectExtent l="0" t="0" r="0" b="0"/>
            <wp:docPr id="39" name="图表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6DDC" w:rsidRDefault="00A22063">
      <w:pPr>
        <w:pStyle w:val="a3"/>
        <w:jc w:val="center"/>
        <w:rPr>
          <w:rFonts w:ascii="楷体_GB2312" w:eastAsia="楷体_GB2312" w:hAnsi="宋体"/>
          <w:sz w:val="28"/>
          <w:szCs w:val="28"/>
        </w:rPr>
      </w:pPr>
      <w:bookmarkStart w:id="42" w:name="_Ref102405616"/>
      <w:r>
        <w:rPr>
          <w:rFonts w:ascii="黑体" w:hAnsi="宋体" w:hint="eastAsia"/>
          <w:sz w:val="21"/>
          <w:szCs w:val="21"/>
        </w:rPr>
        <w:t>图</w:t>
      </w:r>
      <w:bookmarkEnd w:id="42"/>
      <w:r w:rsidR="00BF0CB6">
        <w:rPr>
          <w:rFonts w:ascii="黑体" w:hAnsi="宋体"/>
          <w:sz w:val="21"/>
          <w:szCs w:val="21"/>
        </w:rPr>
        <w:t>24</w:t>
      </w:r>
      <w:r>
        <w:rPr>
          <w:rFonts w:ascii="黑体" w:hAnsi="宋体"/>
          <w:sz w:val="21"/>
          <w:szCs w:val="21"/>
        </w:rPr>
        <w:t xml:space="preserve"> 河北省历年7</w:t>
      </w:r>
      <w:r>
        <w:rPr>
          <w:rFonts w:ascii="黑体" w:hAnsi="宋体" w:hint="eastAsia"/>
          <w:sz w:val="21"/>
          <w:szCs w:val="21"/>
        </w:rPr>
        <w:t>月</w:t>
      </w:r>
      <w:r>
        <w:rPr>
          <w:rFonts w:ascii="黑体" w:hAnsi="宋体"/>
          <w:sz w:val="21"/>
          <w:szCs w:val="21"/>
        </w:rPr>
        <w:t>降水资源量变化（</w:t>
      </w:r>
      <w:proofErr w:type="gramStart"/>
      <w:r>
        <w:rPr>
          <w:rFonts w:ascii="黑体" w:hAnsi="宋体"/>
          <w:sz w:val="21"/>
          <w:szCs w:val="21"/>
        </w:rPr>
        <w:t>亿立方米</w:t>
      </w:r>
      <w:proofErr w:type="gramEnd"/>
      <w:r>
        <w:rPr>
          <w:rFonts w:ascii="黑体" w:hAnsi="宋体"/>
          <w:sz w:val="21"/>
          <w:szCs w:val="21"/>
        </w:rPr>
        <w:t>）</w:t>
      </w:r>
    </w:p>
    <w:p w:rsidR="006D6DDC" w:rsidRDefault="00A22063">
      <w:pPr>
        <w:keepNext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0C3374FE" wp14:editId="2D1BE594">
            <wp:extent cx="5760085" cy="2376170"/>
            <wp:effectExtent l="0" t="0" r="0" b="508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6DDC" w:rsidRDefault="00A22063">
      <w:pPr>
        <w:pStyle w:val="a3"/>
        <w:jc w:val="center"/>
        <w:rPr>
          <w:rFonts w:ascii="黑体" w:hAnsi="宋体"/>
          <w:sz w:val="21"/>
          <w:szCs w:val="21"/>
        </w:rPr>
      </w:pPr>
      <w:bookmarkStart w:id="43" w:name="_Ref102405622"/>
      <w:r>
        <w:rPr>
          <w:rFonts w:ascii="黑体" w:hAnsi="宋体" w:hint="eastAsia"/>
          <w:sz w:val="21"/>
          <w:szCs w:val="21"/>
        </w:rPr>
        <w:t>图</w:t>
      </w:r>
      <w:bookmarkEnd w:id="43"/>
      <w:r>
        <w:rPr>
          <w:rFonts w:ascii="黑体" w:hAnsi="宋体"/>
          <w:sz w:val="21"/>
          <w:szCs w:val="21"/>
        </w:rPr>
        <w:t>25 2022</w:t>
      </w:r>
      <w:r>
        <w:rPr>
          <w:rFonts w:ascii="黑体" w:hAnsi="宋体" w:hint="eastAsia"/>
          <w:sz w:val="21"/>
          <w:szCs w:val="21"/>
        </w:rPr>
        <w:t>年</w:t>
      </w:r>
      <w:r>
        <w:rPr>
          <w:rFonts w:ascii="黑体" w:hAnsi="宋体"/>
          <w:sz w:val="21"/>
          <w:szCs w:val="21"/>
        </w:rPr>
        <w:t>7</w:t>
      </w:r>
      <w:r>
        <w:rPr>
          <w:rFonts w:ascii="黑体" w:hAnsi="宋体" w:hint="eastAsia"/>
          <w:sz w:val="21"/>
          <w:szCs w:val="21"/>
        </w:rPr>
        <w:t>月河北省各流域降水资源量（</w:t>
      </w:r>
      <w:proofErr w:type="gramStart"/>
      <w:r>
        <w:rPr>
          <w:rFonts w:ascii="黑体" w:hAnsi="宋体" w:hint="eastAsia"/>
          <w:sz w:val="21"/>
          <w:szCs w:val="21"/>
        </w:rPr>
        <w:t>亿立方米</w:t>
      </w:r>
      <w:proofErr w:type="gramEnd"/>
      <w:r>
        <w:rPr>
          <w:rFonts w:ascii="黑体" w:hAnsi="宋体" w:hint="eastAsia"/>
          <w:sz w:val="21"/>
          <w:szCs w:val="21"/>
        </w:rPr>
        <w:t>）</w:t>
      </w:r>
    </w:p>
    <w:p w:rsidR="006D6DDC" w:rsidRDefault="00A22063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44" w:name="_Toc68385771"/>
      <w:bookmarkStart w:id="45" w:name="_Toc110500746"/>
      <w:bookmarkStart w:id="46" w:name="_Toc65590456"/>
      <w:bookmarkEnd w:id="38"/>
      <w:bookmarkEnd w:id="39"/>
      <w:r>
        <w:rPr>
          <w:rFonts w:ascii="宋体" w:eastAsia="楷体" w:hAnsi="宋体"/>
          <w:b/>
          <w:bCs/>
          <w:sz w:val="28"/>
          <w:szCs w:val="32"/>
        </w:rPr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、天气气候条件对人体舒适度影响</w:t>
      </w:r>
      <w:bookmarkEnd w:id="44"/>
      <w:bookmarkEnd w:id="45"/>
      <w:bookmarkEnd w:id="46"/>
    </w:p>
    <w:p w:rsidR="006D6DDC" w:rsidRDefault="00A22063">
      <w:pPr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7月，全省平均</w:t>
      </w:r>
      <w:r>
        <w:rPr>
          <w:rFonts w:ascii="楷体_GB2312" w:eastAsia="楷体_GB2312" w:hAnsi="宋体" w:hint="eastAsia"/>
          <w:sz w:val="28"/>
          <w:szCs w:val="28"/>
        </w:rPr>
        <w:t>舒适日数为</w:t>
      </w:r>
      <w:r>
        <w:rPr>
          <w:rFonts w:ascii="楷体_GB2312" w:eastAsia="楷体_GB2312" w:hAnsi="宋体"/>
          <w:sz w:val="28"/>
          <w:szCs w:val="28"/>
        </w:rPr>
        <w:t>18.2天，</w:t>
      </w:r>
      <w:r>
        <w:rPr>
          <w:rFonts w:ascii="楷体_GB2312" w:eastAsia="楷体_GB2312" w:hAnsi="宋体" w:hint="eastAsia"/>
          <w:sz w:val="28"/>
          <w:szCs w:val="28"/>
        </w:rPr>
        <w:t>接近常年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较2</w:t>
      </w:r>
      <w:r>
        <w:rPr>
          <w:rFonts w:ascii="楷体_GB2312" w:eastAsia="楷体_GB2312" w:hAnsi="宋体"/>
          <w:sz w:val="28"/>
          <w:szCs w:val="28"/>
        </w:rPr>
        <w:t>021</w:t>
      </w:r>
      <w:r>
        <w:rPr>
          <w:rFonts w:ascii="楷体_GB2312" w:eastAsia="楷体_GB2312" w:hAnsi="宋体" w:hint="eastAsia"/>
          <w:sz w:val="28"/>
          <w:szCs w:val="28"/>
        </w:rPr>
        <w:t>年偏多</w:t>
      </w:r>
      <w:r>
        <w:rPr>
          <w:rFonts w:ascii="楷体_GB2312" w:eastAsia="楷体_GB2312" w:hAnsi="宋体"/>
          <w:sz w:val="28"/>
          <w:szCs w:val="28"/>
        </w:rPr>
        <w:t>1.7</w:t>
      </w:r>
      <w:r>
        <w:rPr>
          <w:rFonts w:ascii="楷体_GB2312" w:eastAsia="楷体_GB2312" w:hAnsi="宋体" w:hint="eastAsia"/>
          <w:sz w:val="28"/>
          <w:szCs w:val="28"/>
        </w:rPr>
        <w:t>天（</w:t>
      </w:r>
      <w:r w:rsidR="004E03A3">
        <w:rPr>
          <w:rFonts w:ascii="楷体_GB2312" w:eastAsia="楷体_GB2312" w:hAnsi="宋体" w:hint="eastAsia"/>
          <w:sz w:val="28"/>
          <w:szCs w:val="28"/>
        </w:rPr>
        <w:t>图2</w:t>
      </w:r>
      <w:r w:rsidR="004E03A3">
        <w:rPr>
          <w:rFonts w:ascii="楷体_GB2312" w:eastAsia="楷体_GB2312" w:hAnsi="宋体"/>
          <w:sz w:val="28"/>
          <w:szCs w:val="28"/>
        </w:rPr>
        <w:t>6</w:t>
      </w:r>
      <w:r>
        <w:rPr>
          <w:rFonts w:ascii="楷体_GB2312" w:eastAsia="楷体_GB2312" w:hAnsi="宋体" w:hint="eastAsia"/>
          <w:sz w:val="28"/>
          <w:szCs w:val="28"/>
        </w:rPr>
        <w:t>）。</w:t>
      </w:r>
      <w:r>
        <w:rPr>
          <w:rFonts w:ascii="楷体_GB2312" w:eastAsia="楷体_GB2312" w:hAnsi="宋体"/>
          <w:sz w:val="28"/>
          <w:szCs w:val="28"/>
        </w:rPr>
        <w:t>各地</w:t>
      </w:r>
      <w:r>
        <w:rPr>
          <w:rFonts w:ascii="楷体_GB2312" w:eastAsia="楷体_GB2312" w:hAnsi="宋体" w:hint="eastAsia"/>
          <w:sz w:val="28"/>
          <w:szCs w:val="28"/>
        </w:rPr>
        <w:t>舒适日数</w:t>
      </w:r>
      <w:r>
        <w:rPr>
          <w:rFonts w:ascii="楷体_GB2312" w:eastAsia="楷体_GB2312" w:hAnsi="宋体"/>
          <w:sz w:val="28"/>
          <w:szCs w:val="28"/>
        </w:rPr>
        <w:t>在8</w:t>
      </w:r>
      <w:r>
        <w:rPr>
          <w:rFonts w:ascii="楷体_GB2312" w:eastAsia="楷体_GB2312" w:hAnsi="宋体" w:hint="eastAsia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31</w:t>
      </w:r>
      <w:r>
        <w:rPr>
          <w:rFonts w:ascii="楷体_GB2312" w:eastAsia="楷体_GB2312" w:hAnsi="宋体" w:hint="eastAsia"/>
          <w:sz w:val="28"/>
          <w:szCs w:val="28"/>
        </w:rPr>
        <w:t>天</w:t>
      </w:r>
      <w:r>
        <w:rPr>
          <w:rFonts w:ascii="楷体_GB2312" w:eastAsia="楷体_GB2312" w:hAnsi="宋体"/>
          <w:sz w:val="28"/>
          <w:szCs w:val="28"/>
        </w:rPr>
        <w:t>之间</w:t>
      </w:r>
      <w:r>
        <w:rPr>
          <w:rFonts w:ascii="楷体_GB2312" w:eastAsia="楷体_GB2312" w:hAnsi="宋体" w:hint="eastAsia"/>
          <w:sz w:val="28"/>
          <w:szCs w:val="28"/>
        </w:rPr>
        <w:t>，中部平原地区在1</w:t>
      </w:r>
      <w:r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天以下，局部少于1</w:t>
      </w:r>
      <w:r>
        <w:rPr>
          <w:rFonts w:ascii="楷体_GB2312" w:eastAsia="楷体_GB2312" w:hAnsi="宋体"/>
          <w:sz w:val="28"/>
          <w:szCs w:val="28"/>
        </w:rPr>
        <w:t>0</w:t>
      </w:r>
      <w:r>
        <w:rPr>
          <w:rFonts w:ascii="楷体_GB2312" w:eastAsia="楷体_GB2312" w:hAnsi="宋体" w:hint="eastAsia"/>
          <w:sz w:val="28"/>
          <w:szCs w:val="28"/>
        </w:rPr>
        <w:t>天，晋州和景县最少；张承大部、秦皇岛北部等地</w:t>
      </w:r>
      <w:r>
        <w:rPr>
          <w:rFonts w:ascii="楷体_GB2312" w:eastAsia="楷体_GB2312" w:hAnsi="宋体"/>
          <w:sz w:val="28"/>
          <w:szCs w:val="28"/>
        </w:rPr>
        <w:t>舒适日数均超过</w:t>
      </w:r>
      <w:r>
        <w:rPr>
          <w:rFonts w:ascii="楷体_GB2312" w:eastAsia="楷体_GB2312" w:hAnsi="宋体" w:hint="eastAsia"/>
          <w:sz w:val="28"/>
          <w:szCs w:val="28"/>
        </w:rPr>
        <w:t>2</w:t>
      </w:r>
      <w:r>
        <w:rPr>
          <w:rFonts w:ascii="楷体_GB2312" w:eastAsia="楷体_GB2312" w:hAnsi="宋体"/>
          <w:sz w:val="28"/>
          <w:szCs w:val="28"/>
        </w:rPr>
        <w:t>5天</w:t>
      </w:r>
      <w:r>
        <w:rPr>
          <w:rFonts w:ascii="楷体_GB2312" w:eastAsia="楷体_GB2312" w:hAnsi="宋体" w:hint="eastAsia"/>
          <w:sz w:val="28"/>
          <w:szCs w:val="28"/>
        </w:rPr>
        <w:t>，怀安、蔚县、涞源等1</w:t>
      </w:r>
      <w:r>
        <w:rPr>
          <w:rFonts w:ascii="楷体_GB2312" w:eastAsia="楷体_GB2312" w:hAnsi="宋体"/>
          <w:sz w:val="28"/>
          <w:szCs w:val="28"/>
        </w:rPr>
        <w:t>4</w:t>
      </w:r>
      <w:r>
        <w:rPr>
          <w:rFonts w:ascii="楷体_GB2312" w:eastAsia="楷体_GB2312" w:hAnsi="宋体" w:hint="eastAsia"/>
          <w:sz w:val="28"/>
          <w:szCs w:val="28"/>
        </w:rPr>
        <w:t>个县（市、区）全月人居环境舒适等级均为舒适（</w:t>
      </w:r>
      <w:r w:rsidR="004E03A3">
        <w:rPr>
          <w:rFonts w:ascii="楷体_GB2312" w:eastAsia="楷体_GB2312" w:hAnsi="宋体"/>
          <w:sz w:val="28"/>
          <w:szCs w:val="28"/>
        </w:rPr>
        <w:t>图</w:t>
      </w:r>
      <w:r w:rsidR="004E03A3">
        <w:rPr>
          <w:rFonts w:ascii="楷体_GB2312" w:eastAsia="楷体_GB2312" w:hAnsi="宋体" w:hint="eastAsia"/>
          <w:sz w:val="28"/>
          <w:szCs w:val="28"/>
        </w:rPr>
        <w:t>2</w:t>
      </w:r>
      <w:r w:rsidR="004E03A3">
        <w:rPr>
          <w:rFonts w:ascii="楷体_GB2312" w:eastAsia="楷体_GB2312" w:hAnsi="宋体"/>
          <w:sz w:val="28"/>
          <w:szCs w:val="28"/>
        </w:rPr>
        <w:t>7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。与常年相比</w:t>
      </w:r>
      <w:r>
        <w:rPr>
          <w:rFonts w:ascii="楷体_GB2312" w:eastAsia="楷体_GB2312" w:hAnsi="宋体" w:hint="eastAsia"/>
          <w:sz w:val="28"/>
          <w:szCs w:val="28"/>
        </w:rPr>
        <w:t>，唐山中南部、廊坊中部、沧州和衡水两市局部等地区较常年偏少</w:t>
      </w:r>
      <w:r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天以上，遵化偏少</w:t>
      </w:r>
      <w:r>
        <w:rPr>
          <w:rFonts w:ascii="楷体_GB2312" w:eastAsia="楷体_GB2312" w:hAnsi="宋体"/>
          <w:sz w:val="28"/>
          <w:szCs w:val="28"/>
        </w:rPr>
        <w:t>9.9天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为全省偏少最多</w:t>
      </w:r>
      <w:r>
        <w:rPr>
          <w:rFonts w:ascii="楷体_GB2312" w:eastAsia="楷体_GB2312" w:hAnsi="宋体" w:hint="eastAsia"/>
          <w:sz w:val="28"/>
          <w:szCs w:val="28"/>
        </w:rPr>
        <w:t>；张家口北部、承德西北部、邢台大部、邯郸市大部石家庄西南部等地区偏多2天以上，沽源偏多</w:t>
      </w:r>
      <w:r>
        <w:rPr>
          <w:rFonts w:ascii="楷体_GB2312" w:eastAsia="楷体_GB2312" w:hAnsi="宋体"/>
          <w:sz w:val="28"/>
          <w:szCs w:val="28"/>
        </w:rPr>
        <w:t>7.6天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为全省偏多最多</w:t>
      </w:r>
      <w:r>
        <w:rPr>
          <w:rFonts w:ascii="楷体_GB2312" w:eastAsia="楷体_GB2312" w:hAnsi="宋体" w:hint="eastAsia"/>
          <w:sz w:val="28"/>
          <w:szCs w:val="28"/>
        </w:rPr>
        <w:t>（</w:t>
      </w:r>
      <w:r w:rsidR="004E03A3">
        <w:rPr>
          <w:rFonts w:ascii="楷体_GB2312" w:eastAsia="楷体_GB2312" w:hAnsi="宋体"/>
          <w:sz w:val="28"/>
          <w:szCs w:val="28"/>
        </w:rPr>
        <w:t>图</w:t>
      </w:r>
      <w:r w:rsidR="004E03A3">
        <w:rPr>
          <w:rFonts w:ascii="楷体_GB2312" w:eastAsia="楷体_GB2312" w:hAnsi="宋体" w:hint="eastAsia"/>
          <w:sz w:val="28"/>
          <w:szCs w:val="28"/>
        </w:rPr>
        <w:t>2</w:t>
      </w:r>
      <w:r w:rsidR="004E03A3">
        <w:rPr>
          <w:rFonts w:ascii="楷体_GB2312" w:eastAsia="楷体_GB2312" w:hAnsi="宋体"/>
          <w:sz w:val="28"/>
          <w:szCs w:val="28"/>
        </w:rPr>
        <w:t>8</w:t>
      </w:r>
      <w:r>
        <w:rPr>
          <w:rFonts w:ascii="楷体_GB2312" w:eastAsia="楷体_GB2312" w:hAnsi="宋体" w:hint="eastAsia"/>
          <w:sz w:val="28"/>
          <w:szCs w:val="28"/>
        </w:rPr>
        <w:t>）。</w:t>
      </w:r>
    </w:p>
    <w:p w:rsidR="004E03A3" w:rsidRDefault="004E03A3" w:rsidP="004E03A3">
      <w:pPr>
        <w:spacing w:line="360" w:lineRule="auto"/>
        <w:jc w:val="center"/>
        <w:rPr>
          <w:rFonts w:ascii="楷体_GB2312" w:eastAsia="楷体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2243262D" wp14:editId="051C43CC">
            <wp:extent cx="5039995" cy="2380891"/>
            <wp:effectExtent l="0" t="0" r="8255" b="635"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E03A3" w:rsidRPr="004E03A3" w:rsidRDefault="004E03A3" w:rsidP="004E03A3">
      <w:pPr>
        <w:pStyle w:val="a3"/>
        <w:widowControl w:val="0"/>
        <w:jc w:val="center"/>
        <w:rPr>
          <w:rFonts w:ascii="黑体" w:hAnsi="宋体"/>
          <w:sz w:val="21"/>
          <w:szCs w:val="21"/>
        </w:rPr>
      </w:pPr>
      <w:bookmarkStart w:id="47" w:name="_Ref68267934"/>
      <w:r>
        <w:rPr>
          <w:rFonts w:ascii="黑体" w:hAnsi="宋体" w:hint="eastAsia"/>
          <w:sz w:val="21"/>
          <w:szCs w:val="21"/>
        </w:rPr>
        <w:t>图</w:t>
      </w:r>
      <w:bookmarkEnd w:id="47"/>
      <w:r>
        <w:rPr>
          <w:rFonts w:ascii="黑体" w:hAnsi="宋体"/>
          <w:sz w:val="21"/>
          <w:szCs w:val="21"/>
        </w:rPr>
        <w:t>26 河北省7</w:t>
      </w:r>
      <w:r>
        <w:rPr>
          <w:rFonts w:ascii="黑体" w:hAnsi="宋体" w:hint="eastAsia"/>
          <w:sz w:val="21"/>
          <w:szCs w:val="21"/>
        </w:rPr>
        <w:t>月历舒适日数年</w:t>
      </w:r>
      <w:r>
        <w:rPr>
          <w:rFonts w:ascii="黑体" w:hAnsi="宋体"/>
          <w:sz w:val="21"/>
          <w:szCs w:val="21"/>
        </w:rPr>
        <w:t>（天）</w:t>
      </w:r>
      <w:bookmarkStart w:id="48" w:name="_GoBack"/>
      <w:bookmarkEnd w:id="48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E03A3" w:rsidTr="004E03A3">
        <w:tc>
          <w:tcPr>
            <w:tcW w:w="4530" w:type="dxa"/>
          </w:tcPr>
          <w:p w:rsidR="004E03A3" w:rsidRDefault="004E03A3" w:rsidP="004E03A3">
            <w:pPr>
              <w:spacing w:line="360" w:lineRule="auto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F8369" wp14:editId="76A11BE6">
                  <wp:extent cx="2519680" cy="3690620"/>
                  <wp:effectExtent l="0" t="0" r="0" b="5080"/>
                  <wp:docPr id="33" name="图片 33" descr="E:\工作\2022\业务值班\7月月报\舒适度日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:\工作\2022\业务值班\7月月报\舒适度日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4E03A3" w:rsidRDefault="004E03A3" w:rsidP="004E03A3">
            <w:pPr>
              <w:spacing w:line="360" w:lineRule="auto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rFonts w:ascii="黑体" w:eastAsia="黑体" w:hAnsi="宋体" w:cstheme="majorBidi"/>
                <w:noProof/>
                <w:sz w:val="21"/>
                <w:szCs w:val="21"/>
              </w:rPr>
              <w:drawing>
                <wp:inline distT="0" distB="0" distL="0" distR="0" wp14:anchorId="1DB82EB5" wp14:editId="3DE49BD0">
                  <wp:extent cx="2519680" cy="3690620"/>
                  <wp:effectExtent l="0" t="0" r="0" b="5080"/>
                  <wp:docPr id="35" name="图片 35" descr="E:\工作\2022\业务值班\7月月报\舒适度距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\工作\2022\业务值班\7月月报\舒适度距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A3" w:rsidTr="004E03A3">
        <w:tc>
          <w:tcPr>
            <w:tcW w:w="4530" w:type="dxa"/>
          </w:tcPr>
          <w:p w:rsidR="004E03A3" w:rsidRDefault="004E03A3" w:rsidP="004E03A3">
            <w:pPr>
              <w:pStyle w:val="a3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 w:rsidRPr="004E03A3">
              <w:rPr>
                <w:rFonts w:ascii="黑体" w:hAnsi="宋体"/>
                <w:sz w:val="21"/>
                <w:szCs w:val="21"/>
              </w:rPr>
              <w:t>图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2</w:t>
            </w:r>
            <w:r w:rsidRPr="004E03A3">
              <w:rPr>
                <w:rFonts w:ascii="黑体" w:hAnsi="宋体"/>
                <w:sz w:val="21"/>
                <w:szCs w:val="21"/>
              </w:rPr>
              <w:t>7 河北省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2</w:t>
            </w:r>
            <w:r w:rsidRPr="004E03A3">
              <w:rPr>
                <w:rFonts w:ascii="黑体" w:hAnsi="宋体"/>
                <w:sz w:val="21"/>
                <w:szCs w:val="21"/>
              </w:rPr>
              <w:t>022年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7月舒适日数分布（天）</w:t>
            </w:r>
          </w:p>
        </w:tc>
        <w:tc>
          <w:tcPr>
            <w:tcW w:w="4530" w:type="dxa"/>
          </w:tcPr>
          <w:p w:rsidR="004E03A3" w:rsidRDefault="004E03A3" w:rsidP="004E03A3">
            <w:pPr>
              <w:pStyle w:val="a3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 w:rsidRPr="004E03A3">
              <w:rPr>
                <w:rFonts w:ascii="黑体" w:hAnsi="宋体"/>
                <w:sz w:val="21"/>
                <w:szCs w:val="21"/>
              </w:rPr>
              <w:t>图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2</w:t>
            </w:r>
            <w:r w:rsidRPr="004E03A3">
              <w:rPr>
                <w:rFonts w:ascii="黑体" w:hAnsi="宋体"/>
                <w:sz w:val="21"/>
                <w:szCs w:val="21"/>
              </w:rPr>
              <w:t>8 河北省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2</w:t>
            </w:r>
            <w:r w:rsidRPr="004E03A3">
              <w:rPr>
                <w:rFonts w:ascii="黑体" w:hAnsi="宋体"/>
                <w:sz w:val="21"/>
                <w:szCs w:val="21"/>
              </w:rPr>
              <w:t>022年</w:t>
            </w:r>
            <w:r w:rsidRPr="004E03A3">
              <w:rPr>
                <w:rFonts w:ascii="黑体" w:hAnsi="宋体" w:hint="eastAsia"/>
                <w:sz w:val="21"/>
                <w:szCs w:val="21"/>
              </w:rPr>
              <w:t>7月舒适日数距平分布（天）</w:t>
            </w:r>
          </w:p>
        </w:tc>
      </w:tr>
    </w:tbl>
    <w:p w:rsidR="006D6DDC" w:rsidRDefault="00A2206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49" w:name="_Toc110500747"/>
      <w:r>
        <w:rPr>
          <w:rFonts w:hint="eastAsia"/>
          <w:sz w:val="32"/>
          <w:szCs w:val="32"/>
        </w:rPr>
        <w:t>六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下月气候预评估</w:t>
      </w:r>
      <w:bookmarkEnd w:id="34"/>
      <w:bookmarkEnd w:id="49"/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预计2022年8月河北省中北部地区降水量较常年偏多2～3成，其他地区降水量接近常年或略偏多，降水过程频繁。全省大部分地区气温接近常年或略偏，可能有5天左右的高温闷热天气。</w:t>
      </w:r>
    </w:p>
    <w:p w:rsidR="006D6DDC" w:rsidRDefault="00A22063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建议各地应密切关注天气和土壤墒情，抗旱、防涝两手抓，出现旱情的地区应及时节水灌溉，以满足大秋作物生长发育需求，降水较多的地区应注意疏通渠道，排水防涝；加强秋作物病虫害的监测和防治；做好短时强降水引发的山区地质灾害和城市内涝的防御工作。</w:t>
      </w:r>
    </w:p>
    <w:p w:rsidR="006D6DDC" w:rsidRDefault="006D6DDC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6D6DDC" w:rsidRDefault="00A22063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主班：邵丽芳</w:t>
      </w:r>
    </w:p>
    <w:p w:rsidR="006D6DDC" w:rsidRDefault="00A22063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副班：杨宜昌</w:t>
      </w:r>
    </w:p>
    <w:p w:rsidR="006D6DDC" w:rsidRDefault="00A22063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审核：于长文</w:t>
      </w:r>
    </w:p>
    <w:p w:rsidR="006D6DDC" w:rsidRDefault="00A22063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6D6DDC">
      <w:footerReference w:type="even" r:id="rId39"/>
      <w:footerReference w:type="default" r:id="rId40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D70" w:rsidRDefault="00722D70">
      <w:r>
        <w:separator/>
      </w:r>
    </w:p>
  </w:endnote>
  <w:endnote w:type="continuationSeparator" w:id="0">
    <w:p w:rsidR="00722D70" w:rsidRDefault="00722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6D6DDC" w:rsidRDefault="006D6DD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="669" w:wrap="around" w:vAnchor="text" w:hAnchor="margin" w:xAlign="center" w:y="7"/>
      <w:jc w:val="center"/>
      <w:rPr>
        <w:rStyle w:val="af0"/>
        <w:sz w:val="21"/>
      </w:rPr>
    </w:pPr>
    <w:r>
      <w:rPr>
        <w:rStyle w:val="af0"/>
        <w:rFonts w:hint="eastAsia"/>
      </w:rPr>
      <w:t>—</w:t>
    </w:r>
    <w:r>
      <w:rPr>
        <w:rStyle w:val="af0"/>
        <w:sz w:val="21"/>
      </w:rPr>
      <w:fldChar w:fldCharType="begin"/>
    </w:r>
    <w:r>
      <w:rPr>
        <w:rStyle w:val="af0"/>
        <w:sz w:val="21"/>
      </w:rPr>
      <w:instrText xml:space="preserve">PAGE  </w:instrText>
    </w:r>
    <w:r>
      <w:rPr>
        <w:rStyle w:val="af0"/>
        <w:sz w:val="21"/>
      </w:rPr>
      <w:fldChar w:fldCharType="separate"/>
    </w:r>
    <w:r>
      <w:rPr>
        <w:rStyle w:val="af0"/>
        <w:sz w:val="21"/>
      </w:rPr>
      <w:t>1</w:t>
    </w:r>
    <w:r>
      <w:rPr>
        <w:rStyle w:val="af0"/>
        <w:sz w:val="21"/>
      </w:rPr>
      <w:fldChar w:fldCharType="end"/>
    </w:r>
    <w:r>
      <w:rPr>
        <w:rStyle w:val="af0"/>
        <w:rFonts w:hint="eastAsia"/>
      </w:rPr>
      <w:t>—</w:t>
    </w:r>
  </w:p>
  <w:p w:rsidR="006D6DDC" w:rsidRDefault="006D6DD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6D6DDC" w:rsidRDefault="006D6DDC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B6DCF">
      <w:rPr>
        <w:rStyle w:val="af0"/>
        <w:noProof/>
      </w:rPr>
      <w:t>2</w:t>
    </w:r>
    <w:r>
      <w:rPr>
        <w:rStyle w:val="af0"/>
      </w:rPr>
      <w:fldChar w:fldCharType="end"/>
    </w:r>
  </w:p>
  <w:p w:rsidR="006D6DDC" w:rsidRDefault="006D6DDC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6D6DDC" w:rsidRDefault="006D6DDC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DDC" w:rsidRDefault="00A22063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B6DCF">
      <w:rPr>
        <w:rStyle w:val="af0"/>
        <w:noProof/>
      </w:rPr>
      <w:t>15</w:t>
    </w:r>
    <w:r>
      <w:rPr>
        <w:rStyle w:val="af0"/>
      </w:rPr>
      <w:fldChar w:fldCharType="end"/>
    </w:r>
  </w:p>
  <w:p w:rsidR="006D6DDC" w:rsidRDefault="006D6DD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D70" w:rsidRDefault="00722D70">
      <w:r>
        <w:separator/>
      </w:r>
    </w:p>
  </w:footnote>
  <w:footnote w:type="continuationSeparator" w:id="0">
    <w:p w:rsidR="00722D70" w:rsidRDefault="00722D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liMTE4NDgyODFlZGZkNjFkMTg2OGZjN2NiNDJkMTEifQ=="/>
  </w:docVars>
  <w:rsids>
    <w:rsidRoot w:val="00F91614"/>
    <w:rsid w:val="00001708"/>
    <w:rsid w:val="000063FD"/>
    <w:rsid w:val="000064DF"/>
    <w:rsid w:val="00007496"/>
    <w:rsid w:val="00007830"/>
    <w:rsid w:val="00010ED5"/>
    <w:rsid w:val="00011746"/>
    <w:rsid w:val="00011D72"/>
    <w:rsid w:val="000123E3"/>
    <w:rsid w:val="000138F4"/>
    <w:rsid w:val="00015AD1"/>
    <w:rsid w:val="0002193A"/>
    <w:rsid w:val="0003466F"/>
    <w:rsid w:val="000438A5"/>
    <w:rsid w:val="00045B96"/>
    <w:rsid w:val="00046282"/>
    <w:rsid w:val="00047725"/>
    <w:rsid w:val="000521BD"/>
    <w:rsid w:val="00053F0F"/>
    <w:rsid w:val="00055253"/>
    <w:rsid w:val="00055C06"/>
    <w:rsid w:val="0005741B"/>
    <w:rsid w:val="000619C1"/>
    <w:rsid w:val="00061B88"/>
    <w:rsid w:val="000639EC"/>
    <w:rsid w:val="00074085"/>
    <w:rsid w:val="00081B1A"/>
    <w:rsid w:val="00082CC9"/>
    <w:rsid w:val="00085C61"/>
    <w:rsid w:val="0009042C"/>
    <w:rsid w:val="00093E9A"/>
    <w:rsid w:val="0009629F"/>
    <w:rsid w:val="000975A2"/>
    <w:rsid w:val="000A6E86"/>
    <w:rsid w:val="000A7805"/>
    <w:rsid w:val="000B2765"/>
    <w:rsid w:val="000B39D3"/>
    <w:rsid w:val="000B4AE2"/>
    <w:rsid w:val="000B6098"/>
    <w:rsid w:val="000B62A1"/>
    <w:rsid w:val="000B7DB6"/>
    <w:rsid w:val="000C24E9"/>
    <w:rsid w:val="000C3E5D"/>
    <w:rsid w:val="000C40A9"/>
    <w:rsid w:val="000C4283"/>
    <w:rsid w:val="000C53FF"/>
    <w:rsid w:val="000D075A"/>
    <w:rsid w:val="000D18DB"/>
    <w:rsid w:val="000D213F"/>
    <w:rsid w:val="000D683A"/>
    <w:rsid w:val="000E2966"/>
    <w:rsid w:val="000E6423"/>
    <w:rsid w:val="000F3CF8"/>
    <w:rsid w:val="000F407E"/>
    <w:rsid w:val="001011D9"/>
    <w:rsid w:val="001049FE"/>
    <w:rsid w:val="00104F4B"/>
    <w:rsid w:val="00107991"/>
    <w:rsid w:val="00107A21"/>
    <w:rsid w:val="00111D8F"/>
    <w:rsid w:val="00115CBD"/>
    <w:rsid w:val="001252CC"/>
    <w:rsid w:val="0013520C"/>
    <w:rsid w:val="00141A29"/>
    <w:rsid w:val="00141FE2"/>
    <w:rsid w:val="00142865"/>
    <w:rsid w:val="001462F5"/>
    <w:rsid w:val="00150D51"/>
    <w:rsid w:val="0015609A"/>
    <w:rsid w:val="00156FC7"/>
    <w:rsid w:val="00164D46"/>
    <w:rsid w:val="00170373"/>
    <w:rsid w:val="00170B77"/>
    <w:rsid w:val="00180074"/>
    <w:rsid w:val="0018452E"/>
    <w:rsid w:val="00184D9B"/>
    <w:rsid w:val="0019457E"/>
    <w:rsid w:val="001A6C27"/>
    <w:rsid w:val="001B75FB"/>
    <w:rsid w:val="001C523F"/>
    <w:rsid w:val="001C733F"/>
    <w:rsid w:val="001D1AB2"/>
    <w:rsid w:val="001D6BB0"/>
    <w:rsid w:val="001E6932"/>
    <w:rsid w:val="001F7CC2"/>
    <w:rsid w:val="00200517"/>
    <w:rsid w:val="00202D9B"/>
    <w:rsid w:val="00206E9A"/>
    <w:rsid w:val="00207291"/>
    <w:rsid w:val="00210F02"/>
    <w:rsid w:val="002149CF"/>
    <w:rsid w:val="00214EF9"/>
    <w:rsid w:val="00217A96"/>
    <w:rsid w:val="00223F53"/>
    <w:rsid w:val="002249C1"/>
    <w:rsid w:val="00230D2C"/>
    <w:rsid w:val="00230F08"/>
    <w:rsid w:val="0024629C"/>
    <w:rsid w:val="00257BFE"/>
    <w:rsid w:val="0026100C"/>
    <w:rsid w:val="00261141"/>
    <w:rsid w:val="00263978"/>
    <w:rsid w:val="00291464"/>
    <w:rsid w:val="00293E27"/>
    <w:rsid w:val="002A3196"/>
    <w:rsid w:val="002A6042"/>
    <w:rsid w:val="002B06C4"/>
    <w:rsid w:val="002B09A5"/>
    <w:rsid w:val="002B1147"/>
    <w:rsid w:val="002B16F1"/>
    <w:rsid w:val="002B1812"/>
    <w:rsid w:val="002B5096"/>
    <w:rsid w:val="002B5378"/>
    <w:rsid w:val="002C1DA1"/>
    <w:rsid w:val="002C6E5C"/>
    <w:rsid w:val="002C79D6"/>
    <w:rsid w:val="002C7F71"/>
    <w:rsid w:val="002D2A2D"/>
    <w:rsid w:val="002D3FC9"/>
    <w:rsid w:val="002D49E9"/>
    <w:rsid w:val="002D7C4A"/>
    <w:rsid w:val="002F34B2"/>
    <w:rsid w:val="002F3E29"/>
    <w:rsid w:val="002F4230"/>
    <w:rsid w:val="0030283E"/>
    <w:rsid w:val="00302DE6"/>
    <w:rsid w:val="00303963"/>
    <w:rsid w:val="00310976"/>
    <w:rsid w:val="00312085"/>
    <w:rsid w:val="00314962"/>
    <w:rsid w:val="00316B75"/>
    <w:rsid w:val="0032093E"/>
    <w:rsid w:val="003219D8"/>
    <w:rsid w:val="00321C38"/>
    <w:rsid w:val="00330A78"/>
    <w:rsid w:val="00331FD3"/>
    <w:rsid w:val="00333E82"/>
    <w:rsid w:val="00334C61"/>
    <w:rsid w:val="00335F6E"/>
    <w:rsid w:val="003364E6"/>
    <w:rsid w:val="003379DF"/>
    <w:rsid w:val="003427A7"/>
    <w:rsid w:val="0034471F"/>
    <w:rsid w:val="0034795F"/>
    <w:rsid w:val="003515DA"/>
    <w:rsid w:val="003520A1"/>
    <w:rsid w:val="00353400"/>
    <w:rsid w:val="003668B3"/>
    <w:rsid w:val="003677C2"/>
    <w:rsid w:val="00375202"/>
    <w:rsid w:val="003778D5"/>
    <w:rsid w:val="00382A5B"/>
    <w:rsid w:val="00385E59"/>
    <w:rsid w:val="00386984"/>
    <w:rsid w:val="003877D9"/>
    <w:rsid w:val="0039020C"/>
    <w:rsid w:val="0039029F"/>
    <w:rsid w:val="00392143"/>
    <w:rsid w:val="003941CF"/>
    <w:rsid w:val="00394499"/>
    <w:rsid w:val="00394A57"/>
    <w:rsid w:val="003A322D"/>
    <w:rsid w:val="003A5A8E"/>
    <w:rsid w:val="003A73C2"/>
    <w:rsid w:val="003C296C"/>
    <w:rsid w:val="003C4756"/>
    <w:rsid w:val="003D151B"/>
    <w:rsid w:val="003D21CF"/>
    <w:rsid w:val="003D5F82"/>
    <w:rsid w:val="003D7008"/>
    <w:rsid w:val="003E2652"/>
    <w:rsid w:val="003E7C4E"/>
    <w:rsid w:val="003F1AA0"/>
    <w:rsid w:val="004009D2"/>
    <w:rsid w:val="004016F7"/>
    <w:rsid w:val="00401963"/>
    <w:rsid w:val="00401C31"/>
    <w:rsid w:val="00402325"/>
    <w:rsid w:val="004114C0"/>
    <w:rsid w:val="00411C2C"/>
    <w:rsid w:val="00411C69"/>
    <w:rsid w:val="00414C46"/>
    <w:rsid w:val="00416285"/>
    <w:rsid w:val="0041702C"/>
    <w:rsid w:val="00420566"/>
    <w:rsid w:val="00430E52"/>
    <w:rsid w:val="00432098"/>
    <w:rsid w:val="00432A96"/>
    <w:rsid w:val="00432D5F"/>
    <w:rsid w:val="00436AE0"/>
    <w:rsid w:val="004464C9"/>
    <w:rsid w:val="00446554"/>
    <w:rsid w:val="00453F1E"/>
    <w:rsid w:val="004605D9"/>
    <w:rsid w:val="0047204F"/>
    <w:rsid w:val="00473572"/>
    <w:rsid w:val="00473D07"/>
    <w:rsid w:val="00475D51"/>
    <w:rsid w:val="0048146C"/>
    <w:rsid w:val="00486447"/>
    <w:rsid w:val="00492698"/>
    <w:rsid w:val="004932AC"/>
    <w:rsid w:val="0049682D"/>
    <w:rsid w:val="00496BF7"/>
    <w:rsid w:val="004A0A78"/>
    <w:rsid w:val="004A1585"/>
    <w:rsid w:val="004A27B3"/>
    <w:rsid w:val="004A5E7D"/>
    <w:rsid w:val="004B25AF"/>
    <w:rsid w:val="004B42B2"/>
    <w:rsid w:val="004B767A"/>
    <w:rsid w:val="004C1429"/>
    <w:rsid w:val="004C4E07"/>
    <w:rsid w:val="004D04CF"/>
    <w:rsid w:val="004D1A5D"/>
    <w:rsid w:val="004E03A3"/>
    <w:rsid w:val="004E2C6E"/>
    <w:rsid w:val="004E3AFD"/>
    <w:rsid w:val="004E409B"/>
    <w:rsid w:val="004F1985"/>
    <w:rsid w:val="004F2798"/>
    <w:rsid w:val="004F3C62"/>
    <w:rsid w:val="004F458A"/>
    <w:rsid w:val="00500FE7"/>
    <w:rsid w:val="00503CF8"/>
    <w:rsid w:val="005065F0"/>
    <w:rsid w:val="00506667"/>
    <w:rsid w:val="00511228"/>
    <w:rsid w:val="00512CD3"/>
    <w:rsid w:val="00524F3B"/>
    <w:rsid w:val="00530EA0"/>
    <w:rsid w:val="00533446"/>
    <w:rsid w:val="005444D3"/>
    <w:rsid w:val="0055218D"/>
    <w:rsid w:val="00552B10"/>
    <w:rsid w:val="00567938"/>
    <w:rsid w:val="00571D9D"/>
    <w:rsid w:val="00572FDF"/>
    <w:rsid w:val="00574075"/>
    <w:rsid w:val="005748E4"/>
    <w:rsid w:val="00576DD7"/>
    <w:rsid w:val="00581492"/>
    <w:rsid w:val="00585812"/>
    <w:rsid w:val="00591A97"/>
    <w:rsid w:val="00591E11"/>
    <w:rsid w:val="005934E8"/>
    <w:rsid w:val="00594F25"/>
    <w:rsid w:val="00597C28"/>
    <w:rsid w:val="00597E29"/>
    <w:rsid w:val="005A1E8A"/>
    <w:rsid w:val="005A25B8"/>
    <w:rsid w:val="005A25F1"/>
    <w:rsid w:val="005A2AB1"/>
    <w:rsid w:val="005A39A9"/>
    <w:rsid w:val="005B0BE3"/>
    <w:rsid w:val="005B177C"/>
    <w:rsid w:val="005B1E7C"/>
    <w:rsid w:val="005B4ED3"/>
    <w:rsid w:val="005B6BF4"/>
    <w:rsid w:val="005B73C7"/>
    <w:rsid w:val="005C0040"/>
    <w:rsid w:val="005C32B0"/>
    <w:rsid w:val="005C642F"/>
    <w:rsid w:val="005D202F"/>
    <w:rsid w:val="005D6799"/>
    <w:rsid w:val="005E0CFD"/>
    <w:rsid w:val="005E7EA1"/>
    <w:rsid w:val="005F6952"/>
    <w:rsid w:val="005F7944"/>
    <w:rsid w:val="006016D4"/>
    <w:rsid w:val="00607671"/>
    <w:rsid w:val="00612674"/>
    <w:rsid w:val="0063014A"/>
    <w:rsid w:val="00630BBF"/>
    <w:rsid w:val="00631337"/>
    <w:rsid w:val="00631C56"/>
    <w:rsid w:val="0063232B"/>
    <w:rsid w:val="00635D13"/>
    <w:rsid w:val="00640C1B"/>
    <w:rsid w:val="00641F68"/>
    <w:rsid w:val="00643932"/>
    <w:rsid w:val="0065433C"/>
    <w:rsid w:val="0065644D"/>
    <w:rsid w:val="00664125"/>
    <w:rsid w:val="00670718"/>
    <w:rsid w:val="00675F4D"/>
    <w:rsid w:val="00680AE7"/>
    <w:rsid w:val="006818FD"/>
    <w:rsid w:val="006853CF"/>
    <w:rsid w:val="00686C2E"/>
    <w:rsid w:val="006870D6"/>
    <w:rsid w:val="0069273D"/>
    <w:rsid w:val="006978C4"/>
    <w:rsid w:val="006A4364"/>
    <w:rsid w:val="006A5946"/>
    <w:rsid w:val="006B16FC"/>
    <w:rsid w:val="006B3DDA"/>
    <w:rsid w:val="006B7F38"/>
    <w:rsid w:val="006C5B31"/>
    <w:rsid w:val="006C6D1D"/>
    <w:rsid w:val="006D056E"/>
    <w:rsid w:val="006D2917"/>
    <w:rsid w:val="006D483B"/>
    <w:rsid w:val="006D6DDC"/>
    <w:rsid w:val="006D7697"/>
    <w:rsid w:val="006D7A5F"/>
    <w:rsid w:val="006E15C0"/>
    <w:rsid w:val="006E4A76"/>
    <w:rsid w:val="006E5427"/>
    <w:rsid w:val="006F184D"/>
    <w:rsid w:val="006F7E64"/>
    <w:rsid w:val="00700411"/>
    <w:rsid w:val="00704FC3"/>
    <w:rsid w:val="0070541A"/>
    <w:rsid w:val="00713097"/>
    <w:rsid w:val="00713707"/>
    <w:rsid w:val="00721600"/>
    <w:rsid w:val="007227BC"/>
    <w:rsid w:val="00722D70"/>
    <w:rsid w:val="00722F89"/>
    <w:rsid w:val="00724A89"/>
    <w:rsid w:val="00724E66"/>
    <w:rsid w:val="00737D36"/>
    <w:rsid w:val="00746912"/>
    <w:rsid w:val="00747BE4"/>
    <w:rsid w:val="00760A44"/>
    <w:rsid w:val="00761869"/>
    <w:rsid w:val="00772C46"/>
    <w:rsid w:val="0077574B"/>
    <w:rsid w:val="00780EAC"/>
    <w:rsid w:val="00784412"/>
    <w:rsid w:val="0078599D"/>
    <w:rsid w:val="00790057"/>
    <w:rsid w:val="00791DA5"/>
    <w:rsid w:val="00794CB4"/>
    <w:rsid w:val="007A3037"/>
    <w:rsid w:val="007A32A0"/>
    <w:rsid w:val="007A5411"/>
    <w:rsid w:val="007A5CE0"/>
    <w:rsid w:val="007A6102"/>
    <w:rsid w:val="007A6127"/>
    <w:rsid w:val="007A798D"/>
    <w:rsid w:val="007B016E"/>
    <w:rsid w:val="007B05E4"/>
    <w:rsid w:val="007B2A0F"/>
    <w:rsid w:val="007B7B23"/>
    <w:rsid w:val="007C14FC"/>
    <w:rsid w:val="007C3A78"/>
    <w:rsid w:val="007D3CEB"/>
    <w:rsid w:val="007D4686"/>
    <w:rsid w:val="007D5273"/>
    <w:rsid w:val="007E04A4"/>
    <w:rsid w:val="007E592E"/>
    <w:rsid w:val="007F14E0"/>
    <w:rsid w:val="007F2BB0"/>
    <w:rsid w:val="00806541"/>
    <w:rsid w:val="0080710B"/>
    <w:rsid w:val="00807991"/>
    <w:rsid w:val="00811368"/>
    <w:rsid w:val="00812267"/>
    <w:rsid w:val="008147FB"/>
    <w:rsid w:val="008154EE"/>
    <w:rsid w:val="008232FE"/>
    <w:rsid w:val="00826FBB"/>
    <w:rsid w:val="00827471"/>
    <w:rsid w:val="00827E1D"/>
    <w:rsid w:val="00833201"/>
    <w:rsid w:val="00833D4C"/>
    <w:rsid w:val="00834987"/>
    <w:rsid w:val="0083584E"/>
    <w:rsid w:val="00835E2A"/>
    <w:rsid w:val="00840AAD"/>
    <w:rsid w:val="0084196B"/>
    <w:rsid w:val="00843249"/>
    <w:rsid w:val="00846098"/>
    <w:rsid w:val="008523D4"/>
    <w:rsid w:val="00852B2A"/>
    <w:rsid w:val="00854CA2"/>
    <w:rsid w:val="00860141"/>
    <w:rsid w:val="0086111F"/>
    <w:rsid w:val="008716B3"/>
    <w:rsid w:val="008730EF"/>
    <w:rsid w:val="008745CE"/>
    <w:rsid w:val="008851B5"/>
    <w:rsid w:val="00897933"/>
    <w:rsid w:val="008A11C6"/>
    <w:rsid w:val="008A50D6"/>
    <w:rsid w:val="008B1502"/>
    <w:rsid w:val="008B346A"/>
    <w:rsid w:val="008B3B90"/>
    <w:rsid w:val="008C2CE1"/>
    <w:rsid w:val="008C7B48"/>
    <w:rsid w:val="008D21B6"/>
    <w:rsid w:val="008D473D"/>
    <w:rsid w:val="008D4B47"/>
    <w:rsid w:val="008D79B1"/>
    <w:rsid w:val="008E2FB2"/>
    <w:rsid w:val="008E387F"/>
    <w:rsid w:val="008E437A"/>
    <w:rsid w:val="008F3A39"/>
    <w:rsid w:val="008F7D10"/>
    <w:rsid w:val="009006D5"/>
    <w:rsid w:val="00901A9E"/>
    <w:rsid w:val="00931901"/>
    <w:rsid w:val="00932580"/>
    <w:rsid w:val="00932E6B"/>
    <w:rsid w:val="00934582"/>
    <w:rsid w:val="0093563D"/>
    <w:rsid w:val="009417BE"/>
    <w:rsid w:val="00944DF6"/>
    <w:rsid w:val="00953155"/>
    <w:rsid w:val="00953680"/>
    <w:rsid w:val="00955E27"/>
    <w:rsid w:val="00956836"/>
    <w:rsid w:val="009672E0"/>
    <w:rsid w:val="00972F67"/>
    <w:rsid w:val="00975029"/>
    <w:rsid w:val="00975D87"/>
    <w:rsid w:val="0098011E"/>
    <w:rsid w:val="00980574"/>
    <w:rsid w:val="00985C45"/>
    <w:rsid w:val="00994813"/>
    <w:rsid w:val="0099555C"/>
    <w:rsid w:val="009A06EC"/>
    <w:rsid w:val="009B3D43"/>
    <w:rsid w:val="009C0AE0"/>
    <w:rsid w:val="009D07DB"/>
    <w:rsid w:val="009D7D47"/>
    <w:rsid w:val="009E322B"/>
    <w:rsid w:val="009E6626"/>
    <w:rsid w:val="009E7E0F"/>
    <w:rsid w:val="009F40B0"/>
    <w:rsid w:val="009F5CE3"/>
    <w:rsid w:val="00A130D5"/>
    <w:rsid w:val="00A22063"/>
    <w:rsid w:val="00A26094"/>
    <w:rsid w:val="00A367BA"/>
    <w:rsid w:val="00A4480E"/>
    <w:rsid w:val="00A4507A"/>
    <w:rsid w:val="00A45E8C"/>
    <w:rsid w:val="00A475ED"/>
    <w:rsid w:val="00A4787E"/>
    <w:rsid w:val="00A533DA"/>
    <w:rsid w:val="00A54215"/>
    <w:rsid w:val="00A56CDE"/>
    <w:rsid w:val="00A57189"/>
    <w:rsid w:val="00A6161B"/>
    <w:rsid w:val="00A6170B"/>
    <w:rsid w:val="00A7010C"/>
    <w:rsid w:val="00A71248"/>
    <w:rsid w:val="00A77560"/>
    <w:rsid w:val="00A77D73"/>
    <w:rsid w:val="00A806B1"/>
    <w:rsid w:val="00A82499"/>
    <w:rsid w:val="00A82DF0"/>
    <w:rsid w:val="00A905DE"/>
    <w:rsid w:val="00AA0213"/>
    <w:rsid w:val="00AB0813"/>
    <w:rsid w:val="00AB1F7B"/>
    <w:rsid w:val="00AB1FA5"/>
    <w:rsid w:val="00AB2195"/>
    <w:rsid w:val="00AB3916"/>
    <w:rsid w:val="00AB3DB3"/>
    <w:rsid w:val="00AB4389"/>
    <w:rsid w:val="00AB74A7"/>
    <w:rsid w:val="00AC3316"/>
    <w:rsid w:val="00AC7E6A"/>
    <w:rsid w:val="00AD4237"/>
    <w:rsid w:val="00AD588A"/>
    <w:rsid w:val="00AE44F4"/>
    <w:rsid w:val="00AF48C2"/>
    <w:rsid w:val="00B00602"/>
    <w:rsid w:val="00B02C64"/>
    <w:rsid w:val="00B03872"/>
    <w:rsid w:val="00B06F66"/>
    <w:rsid w:val="00B15C12"/>
    <w:rsid w:val="00B22565"/>
    <w:rsid w:val="00B31A40"/>
    <w:rsid w:val="00B449AD"/>
    <w:rsid w:val="00B55A1C"/>
    <w:rsid w:val="00B608D3"/>
    <w:rsid w:val="00B60FC6"/>
    <w:rsid w:val="00B62FE3"/>
    <w:rsid w:val="00B6303B"/>
    <w:rsid w:val="00B672DD"/>
    <w:rsid w:val="00B71780"/>
    <w:rsid w:val="00B72670"/>
    <w:rsid w:val="00B731FF"/>
    <w:rsid w:val="00B77168"/>
    <w:rsid w:val="00B826BB"/>
    <w:rsid w:val="00B834C0"/>
    <w:rsid w:val="00B83F05"/>
    <w:rsid w:val="00B842CF"/>
    <w:rsid w:val="00B87B42"/>
    <w:rsid w:val="00B909F5"/>
    <w:rsid w:val="00B91060"/>
    <w:rsid w:val="00B9230A"/>
    <w:rsid w:val="00B93A2E"/>
    <w:rsid w:val="00B96833"/>
    <w:rsid w:val="00BA2068"/>
    <w:rsid w:val="00BA3427"/>
    <w:rsid w:val="00BB100C"/>
    <w:rsid w:val="00BB1225"/>
    <w:rsid w:val="00BB199D"/>
    <w:rsid w:val="00BC2422"/>
    <w:rsid w:val="00BC768F"/>
    <w:rsid w:val="00BD4E21"/>
    <w:rsid w:val="00BD622D"/>
    <w:rsid w:val="00BD6D39"/>
    <w:rsid w:val="00BE5C9E"/>
    <w:rsid w:val="00BF0CB6"/>
    <w:rsid w:val="00BF2CEE"/>
    <w:rsid w:val="00BF76FB"/>
    <w:rsid w:val="00C01CC0"/>
    <w:rsid w:val="00C07232"/>
    <w:rsid w:val="00C10466"/>
    <w:rsid w:val="00C10FC3"/>
    <w:rsid w:val="00C13754"/>
    <w:rsid w:val="00C175F7"/>
    <w:rsid w:val="00C216B6"/>
    <w:rsid w:val="00C25701"/>
    <w:rsid w:val="00C258FE"/>
    <w:rsid w:val="00C37278"/>
    <w:rsid w:val="00C41BA1"/>
    <w:rsid w:val="00C431BA"/>
    <w:rsid w:val="00C45B4F"/>
    <w:rsid w:val="00C45E13"/>
    <w:rsid w:val="00C47F17"/>
    <w:rsid w:val="00C53CB4"/>
    <w:rsid w:val="00C556FB"/>
    <w:rsid w:val="00C605BC"/>
    <w:rsid w:val="00C6155E"/>
    <w:rsid w:val="00C73D40"/>
    <w:rsid w:val="00C75CD7"/>
    <w:rsid w:val="00C771AA"/>
    <w:rsid w:val="00C831C6"/>
    <w:rsid w:val="00C87043"/>
    <w:rsid w:val="00C873C0"/>
    <w:rsid w:val="00C91BA2"/>
    <w:rsid w:val="00C9295A"/>
    <w:rsid w:val="00C9400F"/>
    <w:rsid w:val="00C95023"/>
    <w:rsid w:val="00CA1BA9"/>
    <w:rsid w:val="00CA25B0"/>
    <w:rsid w:val="00CB114F"/>
    <w:rsid w:val="00CB123E"/>
    <w:rsid w:val="00CB2256"/>
    <w:rsid w:val="00CB55ED"/>
    <w:rsid w:val="00CC3FAB"/>
    <w:rsid w:val="00CD1421"/>
    <w:rsid w:val="00CD3FD5"/>
    <w:rsid w:val="00CD5AD6"/>
    <w:rsid w:val="00CD7E00"/>
    <w:rsid w:val="00CE4C9E"/>
    <w:rsid w:val="00CF02E6"/>
    <w:rsid w:val="00CF0782"/>
    <w:rsid w:val="00CF68F7"/>
    <w:rsid w:val="00D00D24"/>
    <w:rsid w:val="00D03691"/>
    <w:rsid w:val="00D05A95"/>
    <w:rsid w:val="00D07190"/>
    <w:rsid w:val="00D1060A"/>
    <w:rsid w:val="00D2223D"/>
    <w:rsid w:val="00D24E4B"/>
    <w:rsid w:val="00D2542F"/>
    <w:rsid w:val="00D31363"/>
    <w:rsid w:val="00D355B0"/>
    <w:rsid w:val="00D4246C"/>
    <w:rsid w:val="00D60139"/>
    <w:rsid w:val="00D8294D"/>
    <w:rsid w:val="00D93533"/>
    <w:rsid w:val="00D94619"/>
    <w:rsid w:val="00D94D14"/>
    <w:rsid w:val="00D95CFD"/>
    <w:rsid w:val="00DA0C24"/>
    <w:rsid w:val="00DA15A3"/>
    <w:rsid w:val="00DA590C"/>
    <w:rsid w:val="00DB2490"/>
    <w:rsid w:val="00DB3F1A"/>
    <w:rsid w:val="00DB44F0"/>
    <w:rsid w:val="00DB4E2A"/>
    <w:rsid w:val="00DB6A03"/>
    <w:rsid w:val="00DB6DCF"/>
    <w:rsid w:val="00DC00F2"/>
    <w:rsid w:val="00DC3735"/>
    <w:rsid w:val="00DC3AA9"/>
    <w:rsid w:val="00DC7F14"/>
    <w:rsid w:val="00DD0952"/>
    <w:rsid w:val="00DD1294"/>
    <w:rsid w:val="00DD58DE"/>
    <w:rsid w:val="00DE304F"/>
    <w:rsid w:val="00DE3CB8"/>
    <w:rsid w:val="00DE61D0"/>
    <w:rsid w:val="00DF04B0"/>
    <w:rsid w:val="00DF2495"/>
    <w:rsid w:val="00DF2977"/>
    <w:rsid w:val="00DF2DCE"/>
    <w:rsid w:val="00DF54E8"/>
    <w:rsid w:val="00DF67DC"/>
    <w:rsid w:val="00DF67E9"/>
    <w:rsid w:val="00DF7C6D"/>
    <w:rsid w:val="00E034B3"/>
    <w:rsid w:val="00E05116"/>
    <w:rsid w:val="00E06311"/>
    <w:rsid w:val="00E07264"/>
    <w:rsid w:val="00E075C2"/>
    <w:rsid w:val="00E07A1A"/>
    <w:rsid w:val="00E27AA3"/>
    <w:rsid w:val="00E334BE"/>
    <w:rsid w:val="00E339BD"/>
    <w:rsid w:val="00E33A2D"/>
    <w:rsid w:val="00E33CC7"/>
    <w:rsid w:val="00E34E7E"/>
    <w:rsid w:val="00E3520F"/>
    <w:rsid w:val="00E35ED9"/>
    <w:rsid w:val="00E405C0"/>
    <w:rsid w:val="00E4105F"/>
    <w:rsid w:val="00E41FDD"/>
    <w:rsid w:val="00E46405"/>
    <w:rsid w:val="00E46D1F"/>
    <w:rsid w:val="00E5371E"/>
    <w:rsid w:val="00E550EC"/>
    <w:rsid w:val="00E67427"/>
    <w:rsid w:val="00E73AEB"/>
    <w:rsid w:val="00E819BD"/>
    <w:rsid w:val="00E82D2C"/>
    <w:rsid w:val="00E905AF"/>
    <w:rsid w:val="00E90AA2"/>
    <w:rsid w:val="00E924A7"/>
    <w:rsid w:val="00EA7924"/>
    <w:rsid w:val="00EB0583"/>
    <w:rsid w:val="00EB38BC"/>
    <w:rsid w:val="00EC00BC"/>
    <w:rsid w:val="00EC140D"/>
    <w:rsid w:val="00EC2939"/>
    <w:rsid w:val="00EC534B"/>
    <w:rsid w:val="00ED2A98"/>
    <w:rsid w:val="00ED5C2D"/>
    <w:rsid w:val="00EE07C2"/>
    <w:rsid w:val="00EE58BB"/>
    <w:rsid w:val="00EF1427"/>
    <w:rsid w:val="00EF43F1"/>
    <w:rsid w:val="00EF5EE5"/>
    <w:rsid w:val="00EF6275"/>
    <w:rsid w:val="00F02497"/>
    <w:rsid w:val="00F04BBF"/>
    <w:rsid w:val="00F15290"/>
    <w:rsid w:val="00F20F68"/>
    <w:rsid w:val="00F34F3F"/>
    <w:rsid w:val="00F37382"/>
    <w:rsid w:val="00F526CA"/>
    <w:rsid w:val="00F56FC7"/>
    <w:rsid w:val="00F70557"/>
    <w:rsid w:val="00F74532"/>
    <w:rsid w:val="00F76ED3"/>
    <w:rsid w:val="00F81FAA"/>
    <w:rsid w:val="00F84F6D"/>
    <w:rsid w:val="00F90BAB"/>
    <w:rsid w:val="00F91614"/>
    <w:rsid w:val="00F91916"/>
    <w:rsid w:val="00F91927"/>
    <w:rsid w:val="00FA5582"/>
    <w:rsid w:val="00FA56E8"/>
    <w:rsid w:val="00FB150C"/>
    <w:rsid w:val="00FB1B67"/>
    <w:rsid w:val="00FC0FC3"/>
    <w:rsid w:val="00FD0195"/>
    <w:rsid w:val="00FD0D4E"/>
    <w:rsid w:val="00FD0E7C"/>
    <w:rsid w:val="00FE66BF"/>
    <w:rsid w:val="00FE761E"/>
    <w:rsid w:val="00FF42D9"/>
    <w:rsid w:val="02C32B3E"/>
    <w:rsid w:val="07350B28"/>
    <w:rsid w:val="19337A32"/>
    <w:rsid w:val="21393637"/>
    <w:rsid w:val="30BC7D93"/>
    <w:rsid w:val="37E13C46"/>
    <w:rsid w:val="54240C89"/>
    <w:rsid w:val="5B681FE5"/>
    <w:rsid w:val="66594A9D"/>
    <w:rsid w:val="7139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3E5CC1-E9D6-424B-9ADD-E0835A39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c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qFormat/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uiPriority w:val="99"/>
    <w:qFormat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网格型211"/>
    <w:basedOn w:val="a1"/>
    <w:qFormat/>
    <w:pPr>
      <w:widowControl w:val="0"/>
      <w:jc w:val="both"/>
    </w:pPr>
    <w:rPr>
      <w:rFonts w:ascii="Arial" w:eastAsia="宋体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e">
    <w:name w:val="批注主题 字符"/>
    <w:basedOn w:val="a5"/>
    <w:link w:val="ad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3">
    <w:name w:val="修订1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20">
    <w:name w:val="修订2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">
    <w:name w:val="修订3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4">
    <w:name w:val="修订4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51">
    <w:name w:val="修订5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chart" Target="charts/chart4.xml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chart" Target="charts/chart7.xml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chart" Target="charts/chart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chart" Target="charts/chart9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chart" Target="charts/chart6.xml"/><Relationship Id="rId35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4037;&#20316;\2021\&#24180;&#25253;\&#24180;&#25253;excel\&#21382;&#24180;&#27668;&#28201;&#65288;&#26032;&#6528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4037;&#20316;\2022\&#19994;&#21153;&#20540;&#29677;\&#24212;&#24613;\&#21382;&#24180;&#24179;&#22343;&#38477;&#2770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4037;&#20316;\2021\&#24180;&#25253;\&#24180;&#25253;excel&#27169;&#26495;&#26356;&#26032;\&#21382;&#24180;&#26085;&#29031;&#26102;&#25968;&#20197;&#21450;&#26092;&#21464;&#21270;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&#24037;&#20316;\2022\&#19994;&#21153;&#20540;&#29677;\7&#26376;&#26376;&#25253;\&#26376;&#26376;&#26376;&#26376;&#25253;&#27169;&#26495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&#24037;&#20316;\2022\&#19994;&#21153;&#20540;&#29677;\7&#26376;&#26376;&#25253;\&#26376;&#26376;&#26376;&#26376;&#25253;&#27169;&#26495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YYC\Documents\WeChat%20Files\yyc1993829\FileStorage\MsgAttach\efad6d14a80d2cfdf2ade6e1cb188a5f\File\2022-07\&#26376;&#26376;&#26376;&#26376;&#25253;&#27169;&#26495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24037;&#20316;\2022\&#19994;&#21153;&#20540;&#29677;\7&#26376;&#26376;&#25253;\&#26376;&#26376;&#26376;&#26376;&#25253;&#27169;&#26495;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MsgAttach\efad6d14a80d2cfdf2ade6e1cb188a5f\File\2022-07\&#26376;&#26376;&#26376;&#26376;&#25253;&#27169;&#2649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24037;&#20316;\2022\&#19994;&#21153;&#20540;&#29677;\7&#26376;&#26376;&#25253;\&#26376;&#26376;&#26376;&#26376;&#25253;&#27169;&#26495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88407699037596E-2"/>
          <c:y val="5.1400554097404502E-2"/>
          <c:w val="0.87763564814814798"/>
          <c:h val="0.818383639545057"/>
        </c:manualLayout>
      </c:layout>
      <c:lineChart>
        <c:grouping val="standard"/>
        <c:varyColors val="0"/>
        <c:ser>
          <c:idx val="1"/>
          <c:order val="0"/>
          <c:tx>
            <c:strRef>
              <c:f>历年值!$B$1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 cap="rnd" cmpd="sng" algn="ctr">
              <a:solidFill>
                <a:srgbClr val="FF0000"/>
              </a:solidFill>
              <a:prstDash val="solid"/>
              <a:round/>
            </a:ln>
          </c:spPr>
          <c:marker>
            <c:symbol val="circle"/>
            <c:size val="5"/>
            <c:spPr>
              <a:solidFill>
                <a:srgbClr val="FF0000"/>
              </a:solidFill>
              <a:ln w="6350" cap="rnd" cmpd="sng" algn="ctr">
                <a:solidFill>
                  <a:srgbClr val="FF0000"/>
                </a:solidFill>
                <a:prstDash val="solid"/>
                <a:round/>
              </a:ln>
            </c:spPr>
          </c:marker>
          <c:cat>
            <c:numRef>
              <c:f>历年值!$A$12:$A$73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历年值!$B$12:$B$73</c:f>
              <c:numCache>
                <c:formatCode>General</c:formatCode>
                <c:ptCount val="62"/>
                <c:pt idx="0">
                  <c:v>26.4</c:v>
                </c:pt>
                <c:pt idx="1">
                  <c:v>25.5</c:v>
                </c:pt>
                <c:pt idx="2">
                  <c:v>26.1</c:v>
                </c:pt>
                <c:pt idx="3">
                  <c:v>24.7</c:v>
                </c:pt>
                <c:pt idx="4">
                  <c:v>26</c:v>
                </c:pt>
                <c:pt idx="5">
                  <c:v>25.1</c:v>
                </c:pt>
                <c:pt idx="6">
                  <c:v>25.3</c:v>
                </c:pt>
                <c:pt idx="7">
                  <c:v>26.5</c:v>
                </c:pt>
                <c:pt idx="8">
                  <c:v>24.6</c:v>
                </c:pt>
                <c:pt idx="9">
                  <c:v>24.9</c:v>
                </c:pt>
                <c:pt idx="10">
                  <c:v>25.8</c:v>
                </c:pt>
                <c:pt idx="11">
                  <c:v>26.2</c:v>
                </c:pt>
                <c:pt idx="12">
                  <c:v>24.5</c:v>
                </c:pt>
                <c:pt idx="13">
                  <c:v>25</c:v>
                </c:pt>
                <c:pt idx="14">
                  <c:v>25.6</c:v>
                </c:pt>
                <c:pt idx="15">
                  <c:v>23.9</c:v>
                </c:pt>
                <c:pt idx="16">
                  <c:v>25.5</c:v>
                </c:pt>
                <c:pt idx="17">
                  <c:v>25.7</c:v>
                </c:pt>
                <c:pt idx="18">
                  <c:v>24.7</c:v>
                </c:pt>
                <c:pt idx="19">
                  <c:v>26</c:v>
                </c:pt>
                <c:pt idx="20">
                  <c:v>26.7</c:v>
                </c:pt>
                <c:pt idx="21">
                  <c:v>24.7</c:v>
                </c:pt>
                <c:pt idx="22">
                  <c:v>25.9</c:v>
                </c:pt>
                <c:pt idx="23">
                  <c:v>25.4</c:v>
                </c:pt>
                <c:pt idx="24">
                  <c:v>25.4</c:v>
                </c:pt>
                <c:pt idx="25">
                  <c:v>25.2</c:v>
                </c:pt>
                <c:pt idx="26">
                  <c:v>26</c:v>
                </c:pt>
                <c:pt idx="27">
                  <c:v>25</c:v>
                </c:pt>
                <c:pt idx="28">
                  <c:v>25</c:v>
                </c:pt>
                <c:pt idx="29">
                  <c:v>25.3</c:v>
                </c:pt>
                <c:pt idx="30">
                  <c:v>25.5</c:v>
                </c:pt>
                <c:pt idx="31">
                  <c:v>26.6</c:v>
                </c:pt>
                <c:pt idx="32">
                  <c:v>24.2</c:v>
                </c:pt>
                <c:pt idx="33">
                  <c:v>27</c:v>
                </c:pt>
                <c:pt idx="34">
                  <c:v>24.9</c:v>
                </c:pt>
                <c:pt idx="35">
                  <c:v>25</c:v>
                </c:pt>
                <c:pt idx="36">
                  <c:v>28.2</c:v>
                </c:pt>
                <c:pt idx="37">
                  <c:v>26.4</c:v>
                </c:pt>
                <c:pt idx="38">
                  <c:v>26.9</c:v>
                </c:pt>
                <c:pt idx="39">
                  <c:v>27.7</c:v>
                </c:pt>
                <c:pt idx="40">
                  <c:v>26.5</c:v>
                </c:pt>
                <c:pt idx="41">
                  <c:v>26.7</c:v>
                </c:pt>
                <c:pt idx="42">
                  <c:v>25.1</c:v>
                </c:pt>
                <c:pt idx="43">
                  <c:v>25.1</c:v>
                </c:pt>
                <c:pt idx="44">
                  <c:v>26.9</c:v>
                </c:pt>
                <c:pt idx="45">
                  <c:v>25.5</c:v>
                </c:pt>
                <c:pt idx="46">
                  <c:v>25.9</c:v>
                </c:pt>
                <c:pt idx="47">
                  <c:v>25.8</c:v>
                </c:pt>
                <c:pt idx="48">
                  <c:v>26</c:v>
                </c:pt>
                <c:pt idx="49">
                  <c:v>27.6</c:v>
                </c:pt>
                <c:pt idx="50">
                  <c:v>26.4</c:v>
                </c:pt>
                <c:pt idx="51">
                  <c:v>26.4</c:v>
                </c:pt>
                <c:pt idx="52">
                  <c:v>26.1</c:v>
                </c:pt>
                <c:pt idx="53">
                  <c:v>26.6</c:v>
                </c:pt>
                <c:pt idx="54">
                  <c:v>26</c:v>
                </c:pt>
                <c:pt idx="55">
                  <c:v>26.1</c:v>
                </c:pt>
                <c:pt idx="56">
                  <c:v>27</c:v>
                </c:pt>
                <c:pt idx="57">
                  <c:v>27.5</c:v>
                </c:pt>
                <c:pt idx="58">
                  <c:v>26.9</c:v>
                </c:pt>
                <c:pt idx="59">
                  <c:v>25.3</c:v>
                </c:pt>
                <c:pt idx="60">
                  <c:v>26.3</c:v>
                </c:pt>
                <c:pt idx="61">
                  <c:v>26.2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60-4A0A-929B-18BB9DA467EB}"/>
            </c:ext>
          </c:extLst>
        </c:ser>
        <c:ser>
          <c:idx val="2"/>
          <c:order val="1"/>
          <c:tx>
            <c:strRef>
              <c:f>历年值!$C$1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chemeClr val="accent6">
                  <a:lumMod val="75000"/>
                </a:schemeClr>
              </a:solidFill>
              <a:prstDash val="solid"/>
              <a:round/>
            </a:ln>
          </c:spPr>
          <c:marker>
            <c:symbol val="none"/>
          </c:marker>
          <c:cat>
            <c:numRef>
              <c:f>历年值!$A$12:$A$73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历年值!$C$12:$C$73</c:f>
              <c:numCache>
                <c:formatCode>General</c:formatCode>
                <c:ptCount val="62"/>
                <c:pt idx="0">
                  <c:v>26.3</c:v>
                </c:pt>
                <c:pt idx="1">
                  <c:v>26.3</c:v>
                </c:pt>
                <c:pt idx="2">
                  <c:v>26.3</c:v>
                </c:pt>
                <c:pt idx="3">
                  <c:v>26.3</c:v>
                </c:pt>
                <c:pt idx="4">
                  <c:v>26.3</c:v>
                </c:pt>
                <c:pt idx="5">
                  <c:v>26.3</c:v>
                </c:pt>
                <c:pt idx="6">
                  <c:v>26.3</c:v>
                </c:pt>
                <c:pt idx="7">
                  <c:v>26.3</c:v>
                </c:pt>
                <c:pt idx="8">
                  <c:v>26.3</c:v>
                </c:pt>
                <c:pt idx="9">
                  <c:v>26.3</c:v>
                </c:pt>
                <c:pt idx="10">
                  <c:v>26.3</c:v>
                </c:pt>
                <c:pt idx="11">
                  <c:v>26.3</c:v>
                </c:pt>
                <c:pt idx="12">
                  <c:v>26.3</c:v>
                </c:pt>
                <c:pt idx="13">
                  <c:v>26.3</c:v>
                </c:pt>
                <c:pt idx="14">
                  <c:v>26.3</c:v>
                </c:pt>
                <c:pt idx="15">
                  <c:v>26.3</c:v>
                </c:pt>
                <c:pt idx="16">
                  <c:v>26.3</c:v>
                </c:pt>
                <c:pt idx="17">
                  <c:v>26.3</c:v>
                </c:pt>
                <c:pt idx="18">
                  <c:v>26.3</c:v>
                </c:pt>
                <c:pt idx="19">
                  <c:v>26.3</c:v>
                </c:pt>
                <c:pt idx="20">
                  <c:v>26.3</c:v>
                </c:pt>
                <c:pt idx="21">
                  <c:v>26.3</c:v>
                </c:pt>
                <c:pt idx="22">
                  <c:v>26.3</c:v>
                </c:pt>
                <c:pt idx="23">
                  <c:v>26.3</c:v>
                </c:pt>
                <c:pt idx="24">
                  <c:v>26.3</c:v>
                </c:pt>
                <c:pt idx="25">
                  <c:v>26.3</c:v>
                </c:pt>
                <c:pt idx="26">
                  <c:v>26.3</c:v>
                </c:pt>
                <c:pt idx="27">
                  <c:v>26.3</c:v>
                </c:pt>
                <c:pt idx="28">
                  <c:v>26.3</c:v>
                </c:pt>
                <c:pt idx="29">
                  <c:v>26.3</c:v>
                </c:pt>
                <c:pt idx="30">
                  <c:v>26.3</c:v>
                </c:pt>
                <c:pt idx="31">
                  <c:v>26.3</c:v>
                </c:pt>
                <c:pt idx="32">
                  <c:v>26.3</c:v>
                </c:pt>
                <c:pt idx="33">
                  <c:v>26.3</c:v>
                </c:pt>
                <c:pt idx="34">
                  <c:v>26.3</c:v>
                </c:pt>
                <c:pt idx="35">
                  <c:v>26.3</c:v>
                </c:pt>
                <c:pt idx="36">
                  <c:v>26.3</c:v>
                </c:pt>
                <c:pt idx="37">
                  <c:v>26.3</c:v>
                </c:pt>
                <c:pt idx="38">
                  <c:v>26.3</c:v>
                </c:pt>
                <c:pt idx="39">
                  <c:v>26.3</c:v>
                </c:pt>
                <c:pt idx="40">
                  <c:v>26.3</c:v>
                </c:pt>
                <c:pt idx="41">
                  <c:v>26.3</c:v>
                </c:pt>
                <c:pt idx="42">
                  <c:v>26.3</c:v>
                </c:pt>
                <c:pt idx="43">
                  <c:v>26.3</c:v>
                </c:pt>
                <c:pt idx="44">
                  <c:v>26.3</c:v>
                </c:pt>
                <c:pt idx="45">
                  <c:v>26.3</c:v>
                </c:pt>
                <c:pt idx="46">
                  <c:v>26.3</c:v>
                </c:pt>
                <c:pt idx="47">
                  <c:v>26.3</c:v>
                </c:pt>
                <c:pt idx="48">
                  <c:v>26.3</c:v>
                </c:pt>
                <c:pt idx="49">
                  <c:v>26.3</c:v>
                </c:pt>
                <c:pt idx="50">
                  <c:v>26.3</c:v>
                </c:pt>
                <c:pt idx="51">
                  <c:v>26.3</c:v>
                </c:pt>
                <c:pt idx="52">
                  <c:v>26.3</c:v>
                </c:pt>
                <c:pt idx="53">
                  <c:v>26.3</c:v>
                </c:pt>
                <c:pt idx="54">
                  <c:v>26.3</c:v>
                </c:pt>
                <c:pt idx="55">
                  <c:v>26.3</c:v>
                </c:pt>
                <c:pt idx="56">
                  <c:v>26.3</c:v>
                </c:pt>
                <c:pt idx="57">
                  <c:v>26.3</c:v>
                </c:pt>
                <c:pt idx="58">
                  <c:v>26.3</c:v>
                </c:pt>
                <c:pt idx="59">
                  <c:v>26.3</c:v>
                </c:pt>
                <c:pt idx="60">
                  <c:v>26.3</c:v>
                </c:pt>
                <c:pt idx="61">
                  <c:v>26.3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60-4A0A-929B-18BB9DA46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872688"/>
        <c:axId val="2005878128"/>
      </c:lineChart>
      <c:catAx>
        <c:axId val="200587268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/>
                  <a:t>年</a:t>
                </a:r>
              </a:p>
            </c:rich>
          </c:tx>
          <c:layout>
            <c:manualLayout>
              <c:xMode val="edge"/>
              <c:yMode val="edge"/>
              <c:x val="0.95098472222222197"/>
              <c:y val="0.837428240740740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chemeClr val="tx1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2005878128"/>
        <c:crosses val="autoZero"/>
        <c:auto val="1"/>
        <c:lblAlgn val="ctr"/>
        <c:lblOffset val="100"/>
        <c:tickLblSkip val="5"/>
        <c:noMultiLvlLbl val="0"/>
      </c:catAx>
      <c:valAx>
        <c:axId val="2005878128"/>
        <c:scaling>
          <c:orientation val="minMax"/>
          <c:max val="30"/>
          <c:min val="22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/>
                  <a:t>气温</a:t>
                </a:r>
              </a:p>
            </c:rich>
          </c:tx>
          <c:layout>
            <c:manualLayout>
              <c:xMode val="edge"/>
              <c:yMode val="edge"/>
              <c:x val="7.6435185185185203E-2"/>
              <c:y val="1.8004660774743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chemeClr val="tx1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2005872688"/>
        <c:crosses val="autoZero"/>
        <c:crossBetween val="between"/>
        <c:majorUnit val="2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26948753280839899"/>
          <c:y val="4.5912438028579798E-2"/>
          <c:w val="0.49444444444444402"/>
          <c:h val="0.10656240886555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59809013235"/>
          <c:y val="6.62698003782978E-2"/>
          <c:w val="0.83586798458703304"/>
          <c:h val="0.8239333050781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'7月以来'!$F$1</c:f>
              <c:strCache>
                <c:ptCount val="1"/>
                <c:pt idx="0">
                  <c:v>历年值</c:v>
                </c:pt>
              </c:strCache>
            </c:strRef>
          </c:tx>
          <c:invertIfNegative val="0"/>
          <c:cat>
            <c:numRef>
              <c:f>'7月以来'!$B$12:$B$73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'7月以来'!$C$12:$C$73</c:f>
              <c:numCache>
                <c:formatCode>General</c:formatCode>
                <c:ptCount val="62"/>
                <c:pt idx="0">
                  <c:v>186.3</c:v>
                </c:pt>
                <c:pt idx="1">
                  <c:v>212.5</c:v>
                </c:pt>
                <c:pt idx="2">
                  <c:v>141.69999999999999</c:v>
                </c:pt>
                <c:pt idx="3">
                  <c:v>225</c:v>
                </c:pt>
                <c:pt idx="4">
                  <c:v>108.8</c:v>
                </c:pt>
                <c:pt idx="5">
                  <c:v>192</c:v>
                </c:pt>
                <c:pt idx="6">
                  <c:v>163</c:v>
                </c:pt>
                <c:pt idx="7">
                  <c:v>96.5</c:v>
                </c:pt>
                <c:pt idx="8">
                  <c:v>215</c:v>
                </c:pt>
                <c:pt idx="9">
                  <c:v>153.19999999999999</c:v>
                </c:pt>
                <c:pt idx="10">
                  <c:v>139</c:v>
                </c:pt>
                <c:pt idx="11">
                  <c:v>129.9</c:v>
                </c:pt>
                <c:pt idx="12">
                  <c:v>204.5</c:v>
                </c:pt>
                <c:pt idx="13">
                  <c:v>190.5</c:v>
                </c:pt>
                <c:pt idx="14">
                  <c:v>161.9</c:v>
                </c:pt>
                <c:pt idx="15">
                  <c:v>219</c:v>
                </c:pt>
                <c:pt idx="16">
                  <c:v>296</c:v>
                </c:pt>
                <c:pt idx="17">
                  <c:v>201.9</c:v>
                </c:pt>
                <c:pt idx="18">
                  <c:v>189.4</c:v>
                </c:pt>
                <c:pt idx="19">
                  <c:v>63.5</c:v>
                </c:pt>
                <c:pt idx="20">
                  <c:v>146</c:v>
                </c:pt>
                <c:pt idx="21">
                  <c:v>165.3</c:v>
                </c:pt>
                <c:pt idx="22">
                  <c:v>107.2</c:v>
                </c:pt>
                <c:pt idx="23">
                  <c:v>80.099999999999994</c:v>
                </c:pt>
                <c:pt idx="24">
                  <c:v>151.1</c:v>
                </c:pt>
                <c:pt idx="25">
                  <c:v>119.2</c:v>
                </c:pt>
                <c:pt idx="26">
                  <c:v>86.2</c:v>
                </c:pt>
                <c:pt idx="27">
                  <c:v>218.4</c:v>
                </c:pt>
                <c:pt idx="28">
                  <c:v>186.3</c:v>
                </c:pt>
                <c:pt idx="29">
                  <c:v>206.8</c:v>
                </c:pt>
                <c:pt idx="30">
                  <c:v>181</c:v>
                </c:pt>
                <c:pt idx="31">
                  <c:v>102.4</c:v>
                </c:pt>
                <c:pt idx="32">
                  <c:v>157.9</c:v>
                </c:pt>
                <c:pt idx="33">
                  <c:v>255.3</c:v>
                </c:pt>
                <c:pt idx="34">
                  <c:v>227.6</c:v>
                </c:pt>
                <c:pt idx="35">
                  <c:v>201.5</c:v>
                </c:pt>
                <c:pt idx="36">
                  <c:v>78.5</c:v>
                </c:pt>
                <c:pt idx="37">
                  <c:v>150.80000000000001</c:v>
                </c:pt>
                <c:pt idx="38">
                  <c:v>93.3</c:v>
                </c:pt>
                <c:pt idx="39">
                  <c:v>183.6</c:v>
                </c:pt>
                <c:pt idx="40">
                  <c:v>136.4</c:v>
                </c:pt>
                <c:pt idx="41">
                  <c:v>88.6</c:v>
                </c:pt>
                <c:pt idx="42">
                  <c:v>131.30000000000001</c:v>
                </c:pt>
                <c:pt idx="43">
                  <c:v>152.5</c:v>
                </c:pt>
                <c:pt idx="44">
                  <c:v>128.19999999999999</c:v>
                </c:pt>
                <c:pt idx="45">
                  <c:v>113.3</c:v>
                </c:pt>
                <c:pt idx="46">
                  <c:v>114.2</c:v>
                </c:pt>
                <c:pt idx="47">
                  <c:v>142.1</c:v>
                </c:pt>
                <c:pt idx="48">
                  <c:v>122</c:v>
                </c:pt>
                <c:pt idx="49">
                  <c:v>101.7</c:v>
                </c:pt>
                <c:pt idx="50">
                  <c:v>171.5</c:v>
                </c:pt>
                <c:pt idx="51">
                  <c:v>218.9</c:v>
                </c:pt>
                <c:pt idx="52">
                  <c:v>208.8</c:v>
                </c:pt>
                <c:pt idx="53">
                  <c:v>70.400000000000006</c:v>
                </c:pt>
                <c:pt idx="54">
                  <c:v>108.9</c:v>
                </c:pt>
                <c:pt idx="55">
                  <c:v>255.2</c:v>
                </c:pt>
                <c:pt idx="56">
                  <c:v>124.5</c:v>
                </c:pt>
                <c:pt idx="57">
                  <c:v>173.1</c:v>
                </c:pt>
                <c:pt idx="58">
                  <c:v>142.69999999999999</c:v>
                </c:pt>
                <c:pt idx="59">
                  <c:v>92.6</c:v>
                </c:pt>
                <c:pt idx="60">
                  <c:v>295.60000000000002</c:v>
                </c:pt>
                <c:pt idx="61">
                  <c:v>185.2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6-4627-875D-1A83E3010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874320"/>
        <c:axId val="2005873232"/>
      </c:barChart>
      <c:lineChart>
        <c:grouping val="standard"/>
        <c:varyColors val="0"/>
        <c:ser>
          <c:idx val="1"/>
          <c:order val="1"/>
          <c:tx>
            <c:strRef>
              <c:f>'7月以来'!$G$1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cat>
            <c:numRef>
              <c:f>'7月以来'!$A$12:$A$73</c:f>
              <c:numCache>
                <c:formatCode>General</c:formatCode>
                <c:ptCount val="62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  <c:pt idx="5">
                  <c:v>16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20</c:v>
                </c:pt>
                <c:pt idx="10">
                  <c:v>21</c:v>
                </c:pt>
                <c:pt idx="11">
                  <c:v>22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27</c:v>
                </c:pt>
                <c:pt idx="17">
                  <c:v>28</c:v>
                </c:pt>
                <c:pt idx="18">
                  <c:v>29</c:v>
                </c:pt>
                <c:pt idx="19">
                  <c:v>30</c:v>
                </c:pt>
                <c:pt idx="20">
                  <c:v>31</c:v>
                </c:pt>
                <c:pt idx="21">
                  <c:v>32</c:v>
                </c:pt>
                <c:pt idx="22">
                  <c:v>33</c:v>
                </c:pt>
                <c:pt idx="23">
                  <c:v>34</c:v>
                </c:pt>
                <c:pt idx="24">
                  <c:v>35</c:v>
                </c:pt>
                <c:pt idx="25">
                  <c:v>36</c:v>
                </c:pt>
                <c:pt idx="26">
                  <c:v>37</c:v>
                </c:pt>
                <c:pt idx="27">
                  <c:v>38</c:v>
                </c:pt>
                <c:pt idx="28">
                  <c:v>39</c:v>
                </c:pt>
                <c:pt idx="29">
                  <c:v>40</c:v>
                </c:pt>
                <c:pt idx="30">
                  <c:v>41</c:v>
                </c:pt>
                <c:pt idx="31">
                  <c:v>42</c:v>
                </c:pt>
                <c:pt idx="32">
                  <c:v>43</c:v>
                </c:pt>
                <c:pt idx="33">
                  <c:v>44</c:v>
                </c:pt>
                <c:pt idx="34">
                  <c:v>45</c:v>
                </c:pt>
                <c:pt idx="35">
                  <c:v>46</c:v>
                </c:pt>
                <c:pt idx="36">
                  <c:v>47</c:v>
                </c:pt>
                <c:pt idx="37">
                  <c:v>48</c:v>
                </c:pt>
                <c:pt idx="38">
                  <c:v>49</c:v>
                </c:pt>
                <c:pt idx="39">
                  <c:v>50</c:v>
                </c:pt>
                <c:pt idx="40">
                  <c:v>51</c:v>
                </c:pt>
                <c:pt idx="41">
                  <c:v>52</c:v>
                </c:pt>
                <c:pt idx="42">
                  <c:v>53</c:v>
                </c:pt>
                <c:pt idx="43">
                  <c:v>54</c:v>
                </c:pt>
                <c:pt idx="44">
                  <c:v>55</c:v>
                </c:pt>
                <c:pt idx="45">
                  <c:v>56</c:v>
                </c:pt>
                <c:pt idx="46">
                  <c:v>57</c:v>
                </c:pt>
                <c:pt idx="47">
                  <c:v>58</c:v>
                </c:pt>
                <c:pt idx="48">
                  <c:v>59</c:v>
                </c:pt>
                <c:pt idx="49">
                  <c:v>60</c:v>
                </c:pt>
                <c:pt idx="50">
                  <c:v>61</c:v>
                </c:pt>
                <c:pt idx="51">
                  <c:v>62</c:v>
                </c:pt>
                <c:pt idx="52">
                  <c:v>63</c:v>
                </c:pt>
                <c:pt idx="53">
                  <c:v>64</c:v>
                </c:pt>
                <c:pt idx="54">
                  <c:v>65</c:v>
                </c:pt>
                <c:pt idx="55">
                  <c:v>66</c:v>
                </c:pt>
                <c:pt idx="56">
                  <c:v>67</c:v>
                </c:pt>
                <c:pt idx="57">
                  <c:v>68</c:v>
                </c:pt>
                <c:pt idx="58">
                  <c:v>69</c:v>
                </c:pt>
                <c:pt idx="59">
                  <c:v>70</c:v>
                </c:pt>
                <c:pt idx="60">
                  <c:v>71</c:v>
                </c:pt>
                <c:pt idx="61">
                  <c:v>72</c:v>
                </c:pt>
              </c:numCache>
            </c:numRef>
          </c:cat>
          <c:val>
            <c:numRef>
              <c:f>'7月以来'!$D$12:$D$73</c:f>
              <c:numCache>
                <c:formatCode>General</c:formatCode>
                <c:ptCount val="62"/>
                <c:pt idx="0">
                  <c:v>147.6</c:v>
                </c:pt>
                <c:pt idx="1">
                  <c:v>147.6</c:v>
                </c:pt>
                <c:pt idx="2">
                  <c:v>147.6</c:v>
                </c:pt>
                <c:pt idx="3">
                  <c:v>147.6</c:v>
                </c:pt>
                <c:pt idx="4">
                  <c:v>147.6</c:v>
                </c:pt>
                <c:pt idx="5">
                  <c:v>147.6</c:v>
                </c:pt>
                <c:pt idx="6">
                  <c:v>147.6</c:v>
                </c:pt>
                <c:pt idx="7">
                  <c:v>147.6</c:v>
                </c:pt>
                <c:pt idx="8">
                  <c:v>147.6</c:v>
                </c:pt>
                <c:pt idx="9">
                  <c:v>147.6</c:v>
                </c:pt>
                <c:pt idx="10">
                  <c:v>147.6</c:v>
                </c:pt>
                <c:pt idx="11">
                  <c:v>147.6</c:v>
                </c:pt>
                <c:pt idx="12">
                  <c:v>147.6</c:v>
                </c:pt>
                <c:pt idx="13">
                  <c:v>147.6</c:v>
                </c:pt>
                <c:pt idx="14">
                  <c:v>147.6</c:v>
                </c:pt>
                <c:pt idx="15">
                  <c:v>147.6</c:v>
                </c:pt>
                <c:pt idx="16">
                  <c:v>147.6</c:v>
                </c:pt>
                <c:pt idx="17">
                  <c:v>147.6</c:v>
                </c:pt>
                <c:pt idx="18">
                  <c:v>147.6</c:v>
                </c:pt>
                <c:pt idx="19">
                  <c:v>147.6</c:v>
                </c:pt>
                <c:pt idx="20">
                  <c:v>147.6</c:v>
                </c:pt>
                <c:pt idx="21">
                  <c:v>147.6</c:v>
                </c:pt>
                <c:pt idx="22">
                  <c:v>147.6</c:v>
                </c:pt>
                <c:pt idx="23">
                  <c:v>147.6</c:v>
                </c:pt>
                <c:pt idx="24">
                  <c:v>147.6</c:v>
                </c:pt>
                <c:pt idx="25">
                  <c:v>147.6</c:v>
                </c:pt>
                <c:pt idx="26">
                  <c:v>147.6</c:v>
                </c:pt>
                <c:pt idx="27">
                  <c:v>147.6</c:v>
                </c:pt>
                <c:pt idx="28">
                  <c:v>147.6</c:v>
                </c:pt>
                <c:pt idx="29">
                  <c:v>147.6</c:v>
                </c:pt>
                <c:pt idx="30">
                  <c:v>147.6</c:v>
                </c:pt>
                <c:pt idx="31">
                  <c:v>147.6</c:v>
                </c:pt>
                <c:pt idx="32">
                  <c:v>147.6</c:v>
                </c:pt>
                <c:pt idx="33">
                  <c:v>147.6</c:v>
                </c:pt>
                <c:pt idx="34">
                  <c:v>147.6</c:v>
                </c:pt>
                <c:pt idx="35">
                  <c:v>147.6</c:v>
                </c:pt>
                <c:pt idx="36">
                  <c:v>147.6</c:v>
                </c:pt>
                <c:pt idx="37">
                  <c:v>147.6</c:v>
                </c:pt>
                <c:pt idx="38">
                  <c:v>147.6</c:v>
                </c:pt>
                <c:pt idx="39">
                  <c:v>147.6</c:v>
                </c:pt>
                <c:pt idx="40">
                  <c:v>147.6</c:v>
                </c:pt>
                <c:pt idx="41">
                  <c:v>147.6</c:v>
                </c:pt>
                <c:pt idx="42">
                  <c:v>147.6</c:v>
                </c:pt>
                <c:pt idx="43">
                  <c:v>147.6</c:v>
                </c:pt>
                <c:pt idx="44">
                  <c:v>147.6</c:v>
                </c:pt>
                <c:pt idx="45">
                  <c:v>147.6</c:v>
                </c:pt>
                <c:pt idx="46">
                  <c:v>147.6</c:v>
                </c:pt>
                <c:pt idx="47">
                  <c:v>147.6</c:v>
                </c:pt>
                <c:pt idx="48">
                  <c:v>147.6</c:v>
                </c:pt>
                <c:pt idx="49">
                  <c:v>147.6</c:v>
                </c:pt>
                <c:pt idx="50">
                  <c:v>147.6</c:v>
                </c:pt>
                <c:pt idx="51">
                  <c:v>147.6</c:v>
                </c:pt>
                <c:pt idx="52">
                  <c:v>147.6</c:v>
                </c:pt>
                <c:pt idx="53">
                  <c:v>147.6</c:v>
                </c:pt>
                <c:pt idx="54">
                  <c:v>147.6</c:v>
                </c:pt>
                <c:pt idx="55">
                  <c:v>147.6</c:v>
                </c:pt>
                <c:pt idx="56">
                  <c:v>147.6</c:v>
                </c:pt>
                <c:pt idx="57">
                  <c:v>147.6</c:v>
                </c:pt>
                <c:pt idx="58">
                  <c:v>147.6</c:v>
                </c:pt>
                <c:pt idx="59">
                  <c:v>147.6</c:v>
                </c:pt>
                <c:pt idx="60">
                  <c:v>147.6</c:v>
                </c:pt>
                <c:pt idx="61">
                  <c:v>147.6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F6-4627-875D-1A83E3010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874320"/>
        <c:axId val="2005873232"/>
      </c:lineChart>
      <c:catAx>
        <c:axId val="2005874320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/>
                  <a:t>年</a:t>
                </a:r>
              </a:p>
            </c:rich>
          </c:tx>
          <c:layout>
            <c:manualLayout>
              <c:xMode val="edge"/>
              <c:yMode val="edge"/>
              <c:x val="0.95318702183503701"/>
              <c:y val="0.87405883664167805"/>
            </c:manualLayout>
          </c:layout>
          <c:overlay val="0"/>
        </c:title>
        <c:numFmt formatCode="General" sourceLinked="1"/>
        <c:majorTickMark val="in"/>
        <c:minorTickMark val="none"/>
        <c:tickLblPos val="low"/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2005873232"/>
        <c:crosses val="autoZero"/>
        <c:auto val="1"/>
        <c:lblAlgn val="ctr"/>
        <c:lblOffset val="100"/>
        <c:tickLblSkip val="6"/>
        <c:noMultiLvlLbl val="0"/>
      </c:catAx>
      <c:valAx>
        <c:axId val="2005873232"/>
        <c:scaling>
          <c:orientation val="minMax"/>
        </c:scaling>
        <c:delete val="0"/>
        <c:axPos val="l"/>
        <c:majorGridlines>
          <c:spPr>
            <a:ln w="6350" cap="flat" cmpd="sng" algn="ctr">
              <a:noFill/>
              <a:prstDash val="solid"/>
              <a:round/>
            </a:ln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/>
                  <a:t>平均降水量（毫米）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2005874320"/>
        <c:crosses val="autoZero"/>
        <c:crossBetween val="between"/>
        <c:majorUnit val="50"/>
      </c:valAx>
    </c:plotArea>
    <c:legend>
      <c:legendPos val="t"/>
      <c:layout>
        <c:manualLayout>
          <c:xMode val="edge"/>
          <c:yMode val="edge"/>
          <c:x val="0.30765957446808501"/>
          <c:y val="5.4757027547096403E-2"/>
          <c:w val="0.367659574468085"/>
          <c:h val="9.9016658639947505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ln w="6350" cap="flat" cmpd="sng" algn="ctr">
      <a:noFill/>
      <a:prstDash val="solid"/>
      <a:round/>
    </a:ln>
  </c:spPr>
  <c:txPr>
    <a:bodyPr/>
    <a:lstStyle/>
    <a:p>
      <a:pPr>
        <a:defRPr lang="zh-CN" sz="1050"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348765432099"/>
          <c:y val="5.1400554097404502E-2"/>
          <c:w val="0.83425958414554902"/>
          <c:h val="0.739283047870003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年日照时数变化!$B$1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年日照时数变化!$A$12:$A$73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年日照时数变化!$B$12:$B$73</c:f>
              <c:numCache>
                <c:formatCode>General</c:formatCode>
                <c:ptCount val="62"/>
                <c:pt idx="0">
                  <c:v>249.1</c:v>
                </c:pt>
                <c:pt idx="1">
                  <c:v>221.3</c:v>
                </c:pt>
                <c:pt idx="2">
                  <c:v>280.60000000000002</c:v>
                </c:pt>
                <c:pt idx="3">
                  <c:v>213.9</c:v>
                </c:pt>
                <c:pt idx="4">
                  <c:v>283.60000000000002</c:v>
                </c:pt>
                <c:pt idx="5">
                  <c:v>205.7</c:v>
                </c:pt>
                <c:pt idx="6">
                  <c:v>238.3</c:v>
                </c:pt>
                <c:pt idx="7">
                  <c:v>278.10000000000002</c:v>
                </c:pt>
                <c:pt idx="8">
                  <c:v>211.2</c:v>
                </c:pt>
                <c:pt idx="9">
                  <c:v>253.8</c:v>
                </c:pt>
                <c:pt idx="10">
                  <c:v>213.8</c:v>
                </c:pt>
                <c:pt idx="11">
                  <c:v>246.3</c:v>
                </c:pt>
                <c:pt idx="12">
                  <c:v>212.8</c:v>
                </c:pt>
                <c:pt idx="13">
                  <c:v>214.1</c:v>
                </c:pt>
                <c:pt idx="14">
                  <c:v>237.5</c:v>
                </c:pt>
                <c:pt idx="15">
                  <c:v>171</c:v>
                </c:pt>
                <c:pt idx="16">
                  <c:v>211.2</c:v>
                </c:pt>
                <c:pt idx="17">
                  <c:v>209.1</c:v>
                </c:pt>
                <c:pt idx="18">
                  <c:v>200.3</c:v>
                </c:pt>
                <c:pt idx="19">
                  <c:v>253.9</c:v>
                </c:pt>
                <c:pt idx="20">
                  <c:v>241.7</c:v>
                </c:pt>
                <c:pt idx="21">
                  <c:v>222.7</c:v>
                </c:pt>
                <c:pt idx="22">
                  <c:v>235.8</c:v>
                </c:pt>
                <c:pt idx="23">
                  <c:v>235.4</c:v>
                </c:pt>
                <c:pt idx="24">
                  <c:v>232.2</c:v>
                </c:pt>
                <c:pt idx="25">
                  <c:v>238.6</c:v>
                </c:pt>
                <c:pt idx="26">
                  <c:v>271.39999999999998</c:v>
                </c:pt>
                <c:pt idx="27">
                  <c:v>184.9</c:v>
                </c:pt>
                <c:pt idx="28">
                  <c:v>192.4</c:v>
                </c:pt>
                <c:pt idx="29">
                  <c:v>180.7</c:v>
                </c:pt>
                <c:pt idx="30">
                  <c:v>217.2</c:v>
                </c:pt>
                <c:pt idx="31">
                  <c:v>247.4</c:v>
                </c:pt>
                <c:pt idx="32">
                  <c:v>193.3</c:v>
                </c:pt>
                <c:pt idx="33">
                  <c:v>220.9</c:v>
                </c:pt>
                <c:pt idx="34">
                  <c:v>199.3</c:v>
                </c:pt>
                <c:pt idx="35">
                  <c:v>161.69999999999999</c:v>
                </c:pt>
                <c:pt idx="36">
                  <c:v>248.7</c:v>
                </c:pt>
                <c:pt idx="37">
                  <c:v>194.4</c:v>
                </c:pt>
                <c:pt idx="38">
                  <c:v>221.1</c:v>
                </c:pt>
                <c:pt idx="39">
                  <c:v>229.4</c:v>
                </c:pt>
                <c:pt idx="40">
                  <c:v>226.9</c:v>
                </c:pt>
                <c:pt idx="41">
                  <c:v>213.2</c:v>
                </c:pt>
                <c:pt idx="42">
                  <c:v>165.8</c:v>
                </c:pt>
                <c:pt idx="43">
                  <c:v>205.5</c:v>
                </c:pt>
                <c:pt idx="44">
                  <c:v>205</c:v>
                </c:pt>
                <c:pt idx="45">
                  <c:v>144.4</c:v>
                </c:pt>
                <c:pt idx="46">
                  <c:v>182.3</c:v>
                </c:pt>
                <c:pt idx="47">
                  <c:v>200.6</c:v>
                </c:pt>
                <c:pt idx="48">
                  <c:v>214.5</c:v>
                </c:pt>
                <c:pt idx="49">
                  <c:v>196.9</c:v>
                </c:pt>
                <c:pt idx="50">
                  <c:v>190.1</c:v>
                </c:pt>
                <c:pt idx="51">
                  <c:v>189.3</c:v>
                </c:pt>
                <c:pt idx="52">
                  <c:v>186.7</c:v>
                </c:pt>
                <c:pt idx="53">
                  <c:v>203.2</c:v>
                </c:pt>
                <c:pt idx="54">
                  <c:v>196.5</c:v>
                </c:pt>
                <c:pt idx="55">
                  <c:v>163</c:v>
                </c:pt>
                <c:pt idx="56">
                  <c:v>184.9</c:v>
                </c:pt>
                <c:pt idx="57">
                  <c:v>184.5</c:v>
                </c:pt>
                <c:pt idx="58">
                  <c:v>199.7</c:v>
                </c:pt>
                <c:pt idx="59">
                  <c:v>182.1</c:v>
                </c:pt>
                <c:pt idx="60">
                  <c:v>161.5</c:v>
                </c:pt>
                <c:pt idx="61">
                  <c:v>207.8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1C-43DD-8DE8-45E84A661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874864"/>
        <c:axId val="2005877040"/>
      </c:barChart>
      <c:lineChart>
        <c:grouping val="standard"/>
        <c:varyColors val="0"/>
        <c:ser>
          <c:idx val="1"/>
          <c:order val="1"/>
          <c:tx>
            <c:strRef>
              <c:f>年日照时数变化!$C$1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cat>
            <c:numRef>
              <c:f>年日照时数变化!$A$12:$A$73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年日照时数变化!$C$12:$C$73</c:f>
              <c:numCache>
                <c:formatCode>General</c:formatCode>
                <c:ptCount val="62"/>
                <c:pt idx="0">
                  <c:v>199.1</c:v>
                </c:pt>
                <c:pt idx="1">
                  <c:v>199.1</c:v>
                </c:pt>
                <c:pt idx="2">
                  <c:v>199.1</c:v>
                </c:pt>
                <c:pt idx="3">
                  <c:v>199.1</c:v>
                </c:pt>
                <c:pt idx="4">
                  <c:v>199.1</c:v>
                </c:pt>
                <c:pt idx="5">
                  <c:v>199.1</c:v>
                </c:pt>
                <c:pt idx="6">
                  <c:v>199.1</c:v>
                </c:pt>
                <c:pt idx="7">
                  <c:v>199.1</c:v>
                </c:pt>
                <c:pt idx="8">
                  <c:v>199.1</c:v>
                </c:pt>
                <c:pt idx="9">
                  <c:v>199.1</c:v>
                </c:pt>
                <c:pt idx="10">
                  <c:v>199.1</c:v>
                </c:pt>
                <c:pt idx="11">
                  <c:v>199.1</c:v>
                </c:pt>
                <c:pt idx="12">
                  <c:v>199.1</c:v>
                </c:pt>
                <c:pt idx="13">
                  <c:v>199.1</c:v>
                </c:pt>
                <c:pt idx="14">
                  <c:v>199.1</c:v>
                </c:pt>
                <c:pt idx="15">
                  <c:v>199.1</c:v>
                </c:pt>
                <c:pt idx="16">
                  <c:v>199.1</c:v>
                </c:pt>
                <c:pt idx="17">
                  <c:v>199.1</c:v>
                </c:pt>
                <c:pt idx="18">
                  <c:v>199.1</c:v>
                </c:pt>
                <c:pt idx="19">
                  <c:v>199.1</c:v>
                </c:pt>
                <c:pt idx="20">
                  <c:v>199.1</c:v>
                </c:pt>
                <c:pt idx="21">
                  <c:v>199.1</c:v>
                </c:pt>
                <c:pt idx="22">
                  <c:v>199.1</c:v>
                </c:pt>
                <c:pt idx="23">
                  <c:v>199.1</c:v>
                </c:pt>
                <c:pt idx="24">
                  <c:v>199.1</c:v>
                </c:pt>
                <c:pt idx="25">
                  <c:v>199.1</c:v>
                </c:pt>
                <c:pt idx="26">
                  <c:v>199.1</c:v>
                </c:pt>
                <c:pt idx="27">
                  <c:v>199.1</c:v>
                </c:pt>
                <c:pt idx="28">
                  <c:v>199.1</c:v>
                </c:pt>
                <c:pt idx="29">
                  <c:v>199.1</c:v>
                </c:pt>
                <c:pt idx="30">
                  <c:v>199.1</c:v>
                </c:pt>
                <c:pt idx="31">
                  <c:v>199.1</c:v>
                </c:pt>
                <c:pt idx="32">
                  <c:v>199.1</c:v>
                </c:pt>
                <c:pt idx="33">
                  <c:v>199.1</c:v>
                </c:pt>
                <c:pt idx="34">
                  <c:v>199.1</c:v>
                </c:pt>
                <c:pt idx="35">
                  <c:v>199.1</c:v>
                </c:pt>
                <c:pt idx="36">
                  <c:v>199.1</c:v>
                </c:pt>
                <c:pt idx="37">
                  <c:v>199.1</c:v>
                </c:pt>
                <c:pt idx="38">
                  <c:v>199.1</c:v>
                </c:pt>
                <c:pt idx="39">
                  <c:v>199.1</c:v>
                </c:pt>
                <c:pt idx="40">
                  <c:v>199.1</c:v>
                </c:pt>
                <c:pt idx="41">
                  <c:v>199.1</c:v>
                </c:pt>
                <c:pt idx="42">
                  <c:v>199.1</c:v>
                </c:pt>
                <c:pt idx="43">
                  <c:v>199.1</c:v>
                </c:pt>
                <c:pt idx="44">
                  <c:v>199.1</c:v>
                </c:pt>
                <c:pt idx="45">
                  <c:v>199.1</c:v>
                </c:pt>
                <c:pt idx="46">
                  <c:v>199.1</c:v>
                </c:pt>
                <c:pt idx="47">
                  <c:v>199.1</c:v>
                </c:pt>
                <c:pt idx="48">
                  <c:v>199.1</c:v>
                </c:pt>
                <c:pt idx="49">
                  <c:v>199.1</c:v>
                </c:pt>
                <c:pt idx="50">
                  <c:v>199.1</c:v>
                </c:pt>
                <c:pt idx="51">
                  <c:v>199.1</c:v>
                </c:pt>
                <c:pt idx="52">
                  <c:v>199.1</c:v>
                </c:pt>
                <c:pt idx="53">
                  <c:v>199.1</c:v>
                </c:pt>
                <c:pt idx="54">
                  <c:v>199.1</c:v>
                </c:pt>
                <c:pt idx="55">
                  <c:v>199.1</c:v>
                </c:pt>
                <c:pt idx="56">
                  <c:v>199.1</c:v>
                </c:pt>
                <c:pt idx="57">
                  <c:v>199.1</c:v>
                </c:pt>
                <c:pt idx="58">
                  <c:v>199.1</c:v>
                </c:pt>
                <c:pt idx="59">
                  <c:v>199.1</c:v>
                </c:pt>
                <c:pt idx="60">
                  <c:v>199.1</c:v>
                </c:pt>
                <c:pt idx="61">
                  <c:v>199.1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1C-43DD-8DE8-45E84A661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874864"/>
        <c:axId val="2005877040"/>
      </c:lineChart>
      <c:catAx>
        <c:axId val="200587486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/>
                  <a:t>年份</a:t>
                </a:r>
              </a:p>
            </c:rich>
          </c:tx>
          <c:layout>
            <c:manualLayout>
              <c:xMode val="edge"/>
              <c:yMode val="edge"/>
              <c:x val="0.467738800451801"/>
              <c:y val="0.891800598095970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chemeClr val="tx1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2005877040"/>
        <c:crosses val="autoZero"/>
        <c:auto val="1"/>
        <c:lblAlgn val="ctr"/>
        <c:lblOffset val="100"/>
        <c:tickLblSkip val="5"/>
        <c:noMultiLvlLbl val="0"/>
      </c:catAx>
      <c:valAx>
        <c:axId val="2005877040"/>
        <c:scaling>
          <c:orientation val="minMax"/>
          <c:max val="300"/>
          <c:min val="10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/>
                  <a:t>日照时数（小时）</a:t>
                </a:r>
              </a:p>
            </c:rich>
          </c:tx>
          <c:layout>
            <c:manualLayout>
              <c:xMode val="edge"/>
              <c:yMode val="edge"/>
              <c:x val="1.14494202156619E-2"/>
              <c:y val="0.2365094607076549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6350" cap="flat" cmpd="sng" algn="ctr">
            <a:solidFill>
              <a:schemeClr val="tx1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2005874864"/>
        <c:crosses val="autoZero"/>
        <c:crossBetween val="between"/>
        <c:majorUnit val="50"/>
      </c:valAx>
      <c:spPr>
        <a:solidFill>
          <a:schemeClr val="bg1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372222195135825"/>
          <c:y val="3.6653223225145602E-2"/>
          <c:w val="0.38333325207414098"/>
          <c:h val="0.120444456638042"/>
        </c:manualLayout>
      </c:layout>
      <c:overlay val="0"/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lang="zh-CN" sz="1050" b="0" baseline="0"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44681729323901"/>
          <c:y val="5.88303419991879E-2"/>
          <c:w val="0.87134087301587304"/>
          <c:h val="0.76085119047618999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高温!$D$1</c:f>
              <c:strCache>
                <c:ptCount val="1"/>
                <c:pt idx="0">
                  <c:v>≥35℃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高温!$B$32:$B$62</c:f>
              <c:numCache>
                <c:formatCode>m/d;@</c:formatCode>
                <c:ptCount val="31"/>
                <c:pt idx="0">
                  <c:v>35612</c:v>
                </c:pt>
                <c:pt idx="1">
                  <c:v>35613</c:v>
                </c:pt>
                <c:pt idx="2">
                  <c:v>35614</c:v>
                </c:pt>
                <c:pt idx="3">
                  <c:v>35615</c:v>
                </c:pt>
                <c:pt idx="4">
                  <c:v>35616</c:v>
                </c:pt>
                <c:pt idx="5">
                  <c:v>35617</c:v>
                </c:pt>
                <c:pt idx="6">
                  <c:v>35618</c:v>
                </c:pt>
                <c:pt idx="7">
                  <c:v>35619</c:v>
                </c:pt>
                <c:pt idx="8">
                  <c:v>35620</c:v>
                </c:pt>
                <c:pt idx="9">
                  <c:v>35621</c:v>
                </c:pt>
                <c:pt idx="10">
                  <c:v>35622</c:v>
                </c:pt>
                <c:pt idx="11">
                  <c:v>35623</c:v>
                </c:pt>
                <c:pt idx="12">
                  <c:v>35624</c:v>
                </c:pt>
                <c:pt idx="13">
                  <c:v>35625</c:v>
                </c:pt>
                <c:pt idx="14">
                  <c:v>35626</c:v>
                </c:pt>
                <c:pt idx="15">
                  <c:v>35627</c:v>
                </c:pt>
                <c:pt idx="16">
                  <c:v>35628</c:v>
                </c:pt>
                <c:pt idx="17">
                  <c:v>35629</c:v>
                </c:pt>
                <c:pt idx="18">
                  <c:v>35630</c:v>
                </c:pt>
                <c:pt idx="19">
                  <c:v>35631</c:v>
                </c:pt>
                <c:pt idx="20">
                  <c:v>35632</c:v>
                </c:pt>
                <c:pt idx="21">
                  <c:v>35633</c:v>
                </c:pt>
                <c:pt idx="22">
                  <c:v>35634</c:v>
                </c:pt>
                <c:pt idx="23">
                  <c:v>35635</c:v>
                </c:pt>
                <c:pt idx="24">
                  <c:v>35636</c:v>
                </c:pt>
                <c:pt idx="25">
                  <c:v>35637</c:v>
                </c:pt>
                <c:pt idx="26">
                  <c:v>35638</c:v>
                </c:pt>
                <c:pt idx="27">
                  <c:v>35639</c:v>
                </c:pt>
                <c:pt idx="28">
                  <c:v>35640</c:v>
                </c:pt>
                <c:pt idx="29">
                  <c:v>35641</c:v>
                </c:pt>
                <c:pt idx="30">
                  <c:v>35642</c:v>
                </c:pt>
              </c:numCache>
            </c:numRef>
          </c:cat>
          <c:val>
            <c:numRef>
              <c:f>高温!$D$32:$D$62</c:f>
              <c:numCache>
                <c:formatCode>General</c:formatCode>
                <c:ptCount val="31"/>
                <c:pt idx="0">
                  <c:v>0</c:v>
                </c:pt>
                <c:pt idx="1">
                  <c:v>20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90</c:v>
                </c:pt>
                <c:pt idx="7">
                  <c:v>82</c:v>
                </c:pt>
                <c:pt idx="8">
                  <c:v>64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3</c:v>
                </c:pt>
                <c:pt idx="13">
                  <c:v>36</c:v>
                </c:pt>
                <c:pt idx="14">
                  <c:v>80</c:v>
                </c:pt>
                <c:pt idx="15">
                  <c:v>2</c:v>
                </c:pt>
                <c:pt idx="16">
                  <c:v>60</c:v>
                </c:pt>
                <c:pt idx="17">
                  <c:v>21</c:v>
                </c:pt>
                <c:pt idx="18">
                  <c:v>0</c:v>
                </c:pt>
                <c:pt idx="19">
                  <c:v>0</c:v>
                </c:pt>
                <c:pt idx="20">
                  <c:v>9</c:v>
                </c:pt>
                <c:pt idx="21">
                  <c:v>0</c:v>
                </c:pt>
                <c:pt idx="22">
                  <c:v>0</c:v>
                </c:pt>
                <c:pt idx="23">
                  <c:v>30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39-4ACD-9E83-8A31E35BE432}"/>
            </c:ext>
          </c:extLst>
        </c:ser>
        <c:ser>
          <c:idx val="2"/>
          <c:order val="1"/>
          <c:tx>
            <c:strRef>
              <c:f>高温!$E$1</c:f>
              <c:strCache>
                <c:ptCount val="1"/>
                <c:pt idx="0">
                  <c:v>≥38℃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cat>
            <c:numRef>
              <c:f>高温!$B$32:$B$62</c:f>
              <c:numCache>
                <c:formatCode>m/d;@</c:formatCode>
                <c:ptCount val="31"/>
                <c:pt idx="0">
                  <c:v>35612</c:v>
                </c:pt>
                <c:pt idx="1">
                  <c:v>35613</c:v>
                </c:pt>
                <c:pt idx="2">
                  <c:v>35614</c:v>
                </c:pt>
                <c:pt idx="3">
                  <c:v>35615</c:v>
                </c:pt>
                <c:pt idx="4">
                  <c:v>35616</c:v>
                </c:pt>
                <c:pt idx="5">
                  <c:v>35617</c:v>
                </c:pt>
                <c:pt idx="6">
                  <c:v>35618</c:v>
                </c:pt>
                <c:pt idx="7">
                  <c:v>35619</c:v>
                </c:pt>
                <c:pt idx="8">
                  <c:v>35620</c:v>
                </c:pt>
                <c:pt idx="9">
                  <c:v>35621</c:v>
                </c:pt>
                <c:pt idx="10">
                  <c:v>35622</c:v>
                </c:pt>
                <c:pt idx="11">
                  <c:v>35623</c:v>
                </c:pt>
                <c:pt idx="12">
                  <c:v>35624</c:v>
                </c:pt>
                <c:pt idx="13">
                  <c:v>35625</c:v>
                </c:pt>
                <c:pt idx="14">
                  <c:v>35626</c:v>
                </c:pt>
                <c:pt idx="15">
                  <c:v>35627</c:v>
                </c:pt>
                <c:pt idx="16">
                  <c:v>35628</c:v>
                </c:pt>
                <c:pt idx="17">
                  <c:v>35629</c:v>
                </c:pt>
                <c:pt idx="18">
                  <c:v>35630</c:v>
                </c:pt>
                <c:pt idx="19">
                  <c:v>35631</c:v>
                </c:pt>
                <c:pt idx="20">
                  <c:v>35632</c:v>
                </c:pt>
                <c:pt idx="21">
                  <c:v>35633</c:v>
                </c:pt>
                <c:pt idx="22">
                  <c:v>35634</c:v>
                </c:pt>
                <c:pt idx="23">
                  <c:v>35635</c:v>
                </c:pt>
                <c:pt idx="24">
                  <c:v>35636</c:v>
                </c:pt>
                <c:pt idx="25">
                  <c:v>35637</c:v>
                </c:pt>
                <c:pt idx="26">
                  <c:v>35638</c:v>
                </c:pt>
                <c:pt idx="27">
                  <c:v>35639</c:v>
                </c:pt>
                <c:pt idx="28">
                  <c:v>35640</c:v>
                </c:pt>
                <c:pt idx="29">
                  <c:v>35641</c:v>
                </c:pt>
                <c:pt idx="30">
                  <c:v>35642</c:v>
                </c:pt>
              </c:numCache>
            </c:numRef>
          </c:cat>
          <c:val>
            <c:numRef>
              <c:f>高温!$E$32:$E$62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39-4ACD-9E83-8A31E35BE432}"/>
            </c:ext>
          </c:extLst>
        </c:ser>
        <c:ser>
          <c:idx val="3"/>
          <c:order val="2"/>
          <c:tx>
            <c:strRef>
              <c:f>高温!$F$1</c:f>
              <c:strCache>
                <c:ptCount val="1"/>
                <c:pt idx="0">
                  <c:v>≥40℃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高温!$B$32:$B$62</c:f>
              <c:numCache>
                <c:formatCode>m/d;@</c:formatCode>
                <c:ptCount val="31"/>
                <c:pt idx="0">
                  <c:v>35612</c:v>
                </c:pt>
                <c:pt idx="1">
                  <c:v>35613</c:v>
                </c:pt>
                <c:pt idx="2">
                  <c:v>35614</c:v>
                </c:pt>
                <c:pt idx="3">
                  <c:v>35615</c:v>
                </c:pt>
                <c:pt idx="4">
                  <c:v>35616</c:v>
                </c:pt>
                <c:pt idx="5">
                  <c:v>35617</c:v>
                </c:pt>
                <c:pt idx="6">
                  <c:v>35618</c:v>
                </c:pt>
                <c:pt idx="7">
                  <c:v>35619</c:v>
                </c:pt>
                <c:pt idx="8">
                  <c:v>35620</c:v>
                </c:pt>
                <c:pt idx="9">
                  <c:v>35621</c:v>
                </c:pt>
                <c:pt idx="10">
                  <c:v>35622</c:v>
                </c:pt>
                <c:pt idx="11">
                  <c:v>35623</c:v>
                </c:pt>
                <c:pt idx="12">
                  <c:v>35624</c:v>
                </c:pt>
                <c:pt idx="13">
                  <c:v>35625</c:v>
                </c:pt>
                <c:pt idx="14">
                  <c:v>35626</c:v>
                </c:pt>
                <c:pt idx="15">
                  <c:v>35627</c:v>
                </c:pt>
                <c:pt idx="16">
                  <c:v>35628</c:v>
                </c:pt>
                <c:pt idx="17">
                  <c:v>35629</c:v>
                </c:pt>
                <c:pt idx="18">
                  <c:v>35630</c:v>
                </c:pt>
                <c:pt idx="19">
                  <c:v>35631</c:v>
                </c:pt>
                <c:pt idx="20">
                  <c:v>35632</c:v>
                </c:pt>
                <c:pt idx="21">
                  <c:v>35633</c:v>
                </c:pt>
                <c:pt idx="22">
                  <c:v>35634</c:v>
                </c:pt>
                <c:pt idx="23">
                  <c:v>35635</c:v>
                </c:pt>
                <c:pt idx="24">
                  <c:v>35636</c:v>
                </c:pt>
                <c:pt idx="25">
                  <c:v>35637</c:v>
                </c:pt>
                <c:pt idx="26">
                  <c:v>35638</c:v>
                </c:pt>
                <c:pt idx="27">
                  <c:v>35639</c:v>
                </c:pt>
                <c:pt idx="28">
                  <c:v>35640</c:v>
                </c:pt>
                <c:pt idx="29">
                  <c:v>35641</c:v>
                </c:pt>
                <c:pt idx="30">
                  <c:v>35642</c:v>
                </c:pt>
              </c:numCache>
            </c:numRef>
          </c:cat>
          <c:val>
            <c:numRef>
              <c:f>高温!$F$32:$F$62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39-4ACD-9E83-8A31E35BE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05875952"/>
        <c:axId val="1880351120"/>
      </c:barChart>
      <c:dateAx>
        <c:axId val="2005875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charset="0"/>
                  <a:ea typeface="宋体" panose="02010600030101010101" charset="-122"/>
                  <a:cs typeface="Times New Roman" panose="02020603050405020304" charset="0"/>
                </a:defRPr>
              </a:pPr>
              <a:endParaRPr lang="zh-CN"/>
            </a:p>
          </c:tx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1880351120"/>
        <c:crosses val="autoZero"/>
        <c:auto val="1"/>
        <c:lblOffset val="100"/>
        <c:baseTimeUnit val="days"/>
        <c:majorUnit val="5"/>
        <c:majorTimeUnit val="days"/>
      </c:dateAx>
      <c:valAx>
        <c:axId val="18803511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（站）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charset="0"/>
                  <a:ea typeface="宋体" panose="02010600030101010101" charset="-122"/>
                  <a:cs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2005875952"/>
        <c:crosses val="autoZero"/>
        <c:crossBetween val="between"/>
        <c:majorUnit val="30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9057642002715098"/>
          <c:y val="1.8539970058678301E-2"/>
          <c:w val="0.33401327866693797"/>
          <c:h val="7.8821879792381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299182082926871E-2"/>
          <c:y val="4.6448635780992495E-2"/>
          <c:w val="0.88949524314240502"/>
          <c:h val="0.75852725386070896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干旱!$E$1</c:f>
              <c:strCache>
                <c:ptCount val="1"/>
                <c:pt idx="0">
                  <c:v>轻旱</c:v>
                </c:pt>
              </c:strCache>
            </c:strRef>
          </c:tx>
          <c:spPr>
            <a:solidFill>
              <a:srgbClr val="FFC00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干旱!$E$2:$E$32</c:f>
              <c:numCache>
                <c:formatCode>General</c:formatCode>
                <c:ptCount val="31"/>
                <c:pt idx="0">
                  <c:v>5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4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2</c:v>
                </c:pt>
                <c:pt idx="22">
                  <c:v>0</c:v>
                </c:pt>
                <c:pt idx="23">
                  <c:v>2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CF-4EE8-8A49-7791D43C359F}"/>
            </c:ext>
          </c:extLst>
        </c:ser>
        <c:ser>
          <c:idx val="2"/>
          <c:order val="1"/>
          <c:tx>
            <c:strRef>
              <c:f>干旱!$F$1</c:f>
              <c:strCache>
                <c:ptCount val="1"/>
                <c:pt idx="0">
                  <c:v>中旱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干旱!$F$2:$F$32</c:f>
              <c:numCache>
                <c:formatCode>General</c:formatCode>
                <c:ptCount val="31"/>
                <c:pt idx="0">
                  <c:v>8</c:v>
                </c:pt>
                <c:pt idx="1">
                  <c:v>9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CF-4EE8-8A49-7791D43C359F}"/>
            </c:ext>
          </c:extLst>
        </c:ser>
        <c:ser>
          <c:idx val="3"/>
          <c:order val="2"/>
          <c:tx>
            <c:strRef>
              <c:f>干旱!$G$1</c:f>
              <c:strCache>
                <c:ptCount val="1"/>
                <c:pt idx="0">
                  <c:v>重旱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干旱!$G$2:$G$32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CF-4EE8-8A49-7791D43C359F}"/>
            </c:ext>
          </c:extLst>
        </c:ser>
        <c:ser>
          <c:idx val="0"/>
          <c:order val="3"/>
          <c:tx>
            <c:strRef>
              <c:f>干旱!$H$1</c:f>
              <c:strCache>
                <c:ptCount val="1"/>
                <c:pt idx="0">
                  <c:v>特旱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干旱!$H$2:$H$93</c:f>
              <c:numCache>
                <c:formatCode>General</c:formatCode>
                <c:ptCount val="9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1</c:v>
                </c:pt>
                <c:pt idx="82">
                  <c:v>1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CF-4EE8-8A49-7791D43C35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0351664"/>
        <c:axId val="1880355472"/>
      </c:barChart>
      <c:dateAx>
        <c:axId val="1880351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charset="0"/>
                  <a:ea typeface="宋体" panose="02010600030101010101" charset="-122"/>
                  <a:cs typeface="Times New Roman" panose="02020603050405020304" charset="0"/>
                </a:defRPr>
              </a:pPr>
              <a:endParaRPr lang="zh-CN"/>
            </a:p>
          </c:tx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1880355472"/>
        <c:crosses val="autoZero"/>
        <c:auto val="1"/>
        <c:lblOffset val="100"/>
        <c:baseTimeUnit val="days"/>
        <c:majorUnit val="3"/>
        <c:majorTimeUnit val="days"/>
      </c:dateAx>
      <c:valAx>
        <c:axId val="18803554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干旱（站次）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charset="0"/>
                  <a:ea typeface="宋体" panose="02010600030101010101" charset="-122"/>
                  <a:cs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188035166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384746024394"/>
          <c:y val="5.2650423050106497E-2"/>
          <c:w val="0.87140979620194503"/>
          <c:h val="0.77093055555555501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[月月月月报模板.xlsx]干旱!$E$1</c:f>
              <c:strCache>
                <c:ptCount val="1"/>
                <c:pt idx="0">
                  <c:v>轻旱</c:v>
                </c:pt>
              </c:strCache>
            </c:strRef>
          </c:tx>
          <c:spPr>
            <a:solidFill>
              <a:srgbClr val="FFC00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cat>
            <c:numRef>
              <c:f>[月月月月报模板.xlsx]干旱!$B$2:$B$32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[月月月月报模板.xlsx]干旱!$E$2:$E$32</c:f>
              <c:numCache>
                <c:formatCode>General</c:formatCode>
                <c:ptCount val="31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3</c:v>
                </c:pt>
                <c:pt idx="10">
                  <c:v>4</c:v>
                </c:pt>
                <c:pt idx="11">
                  <c:v>6</c:v>
                </c:pt>
                <c:pt idx="12">
                  <c:v>8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9</c:v>
                </c:pt>
                <c:pt idx="18">
                  <c:v>7</c:v>
                </c:pt>
                <c:pt idx="19">
                  <c:v>5</c:v>
                </c:pt>
                <c:pt idx="20">
                  <c:v>4</c:v>
                </c:pt>
                <c:pt idx="21">
                  <c:v>3</c:v>
                </c:pt>
                <c:pt idx="22">
                  <c:v>6</c:v>
                </c:pt>
                <c:pt idx="23">
                  <c:v>6</c:v>
                </c:pt>
                <c:pt idx="24">
                  <c:v>7</c:v>
                </c:pt>
                <c:pt idx="25">
                  <c:v>7</c:v>
                </c:pt>
                <c:pt idx="26">
                  <c:v>5</c:v>
                </c:pt>
                <c:pt idx="27">
                  <c:v>8</c:v>
                </c:pt>
                <c:pt idx="28">
                  <c:v>8</c:v>
                </c:pt>
                <c:pt idx="29">
                  <c:v>9</c:v>
                </c:pt>
                <c:pt idx="3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C-4D8E-90C0-CA604EEC5E11}"/>
            </c:ext>
          </c:extLst>
        </c:ser>
        <c:ser>
          <c:idx val="2"/>
          <c:order val="1"/>
          <c:tx>
            <c:strRef>
              <c:f>[月月月月报模板.xlsx]干旱!$F$1</c:f>
              <c:strCache>
                <c:ptCount val="1"/>
                <c:pt idx="0">
                  <c:v>中旱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[月月月月报模板.xlsx]干旱!$B$2:$B$32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[月月月月报模板.xlsx]干旱!$F$2:$F$32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4</c:v>
                </c:pt>
                <c:pt idx="17">
                  <c:v>4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7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8</c:v>
                </c:pt>
                <c:pt idx="27">
                  <c:v>3</c:v>
                </c:pt>
                <c:pt idx="28">
                  <c:v>6</c:v>
                </c:pt>
                <c:pt idx="29">
                  <c:v>7</c:v>
                </c:pt>
                <c:pt idx="3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BC-4D8E-90C0-CA604EEC5E11}"/>
            </c:ext>
          </c:extLst>
        </c:ser>
        <c:ser>
          <c:idx val="3"/>
          <c:order val="2"/>
          <c:tx>
            <c:strRef>
              <c:f>[月月月月报模板.xlsx]干旱!$G$1</c:f>
              <c:strCache>
                <c:ptCount val="1"/>
                <c:pt idx="0">
                  <c:v>重旱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cat>
            <c:numRef>
              <c:f>[月月月月报模板.xlsx]干旱!$B$2:$B$32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[月月月月报模板.xlsx]干旱!$G$2:$G$32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3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BC-4D8E-90C0-CA604EEC5E11}"/>
            </c:ext>
          </c:extLst>
        </c:ser>
        <c:ser>
          <c:idx val="0"/>
          <c:order val="3"/>
          <c:tx>
            <c:strRef>
              <c:f>[月月月月报模板.xlsx]干旱!$H$1</c:f>
              <c:strCache>
                <c:ptCount val="1"/>
                <c:pt idx="0">
                  <c:v>特旱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[月月月月报模板.xlsx]干旱!$B$2:$B$32</c:f>
              <c:numCache>
                <c:formatCode>m/d;@</c:formatCode>
                <c:ptCount val="31"/>
                <c:pt idx="0">
                  <c:v>44743</c:v>
                </c:pt>
                <c:pt idx="1">
                  <c:v>44744</c:v>
                </c:pt>
                <c:pt idx="2">
                  <c:v>44745</c:v>
                </c:pt>
                <c:pt idx="3">
                  <c:v>44746</c:v>
                </c:pt>
                <c:pt idx="4">
                  <c:v>44747</c:v>
                </c:pt>
                <c:pt idx="5">
                  <c:v>44748</c:v>
                </c:pt>
                <c:pt idx="6">
                  <c:v>44749</c:v>
                </c:pt>
                <c:pt idx="7">
                  <c:v>44750</c:v>
                </c:pt>
                <c:pt idx="8">
                  <c:v>44751</c:v>
                </c:pt>
                <c:pt idx="9">
                  <c:v>44752</c:v>
                </c:pt>
                <c:pt idx="10">
                  <c:v>44753</c:v>
                </c:pt>
                <c:pt idx="11">
                  <c:v>44754</c:v>
                </c:pt>
                <c:pt idx="12">
                  <c:v>44755</c:v>
                </c:pt>
                <c:pt idx="13">
                  <c:v>44756</c:v>
                </c:pt>
                <c:pt idx="14">
                  <c:v>44757</c:v>
                </c:pt>
                <c:pt idx="15">
                  <c:v>44758</c:v>
                </c:pt>
                <c:pt idx="16">
                  <c:v>44759</c:v>
                </c:pt>
                <c:pt idx="17">
                  <c:v>44760</c:v>
                </c:pt>
                <c:pt idx="18">
                  <c:v>44761</c:v>
                </c:pt>
                <c:pt idx="19">
                  <c:v>44762</c:v>
                </c:pt>
                <c:pt idx="20">
                  <c:v>44763</c:v>
                </c:pt>
                <c:pt idx="21">
                  <c:v>44764</c:v>
                </c:pt>
                <c:pt idx="22">
                  <c:v>44765</c:v>
                </c:pt>
                <c:pt idx="23">
                  <c:v>44766</c:v>
                </c:pt>
                <c:pt idx="24">
                  <c:v>44767</c:v>
                </c:pt>
                <c:pt idx="25">
                  <c:v>44768</c:v>
                </c:pt>
                <c:pt idx="26">
                  <c:v>44769</c:v>
                </c:pt>
                <c:pt idx="27">
                  <c:v>44770</c:v>
                </c:pt>
                <c:pt idx="28">
                  <c:v>44771</c:v>
                </c:pt>
                <c:pt idx="29">
                  <c:v>44772</c:v>
                </c:pt>
                <c:pt idx="30">
                  <c:v>44773</c:v>
                </c:pt>
              </c:numCache>
            </c:numRef>
          </c:cat>
          <c:val>
            <c:numRef>
              <c:f>[月月月月报模板.xlsx]干旱!$H$2:$H$93</c:f>
              <c:numCache>
                <c:formatCode>General</c:formatCode>
                <c:ptCount val="9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1</c:v>
                </c:pt>
                <c:pt idx="9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BC-4D8E-90C0-CA604EEC5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0352752"/>
        <c:axId val="1880353296"/>
      </c:barChart>
      <c:dateAx>
        <c:axId val="1880352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7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7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880353296"/>
        <c:crosses val="autoZero"/>
        <c:auto val="1"/>
        <c:lblOffset val="100"/>
        <c:baseTimeUnit val="days"/>
        <c:majorUnit val="3"/>
        <c:majorTimeUnit val="days"/>
      </c:dateAx>
      <c:valAx>
        <c:axId val="1880353296"/>
        <c:scaling>
          <c:orientation val="minMax"/>
          <c:max val="2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7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干旱（站次）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7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8803527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7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pitchFamily="18" charset="0"/>
          <a:ea typeface="宋体" panose="02010600030101010101" pitchFamily="7" charset="-122"/>
          <a:cs typeface="Times New Roman" panose="02020603050405020304" pitchFamily="18" charset="0"/>
        </a:defRPr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4841269841299"/>
          <c:y val="5.0925925925925902E-2"/>
          <c:w val="0.84506091269841299"/>
          <c:h val="0.78252500000000003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水资源!$C$11:$C$72</c:f>
              <c:numCache>
                <c:formatCode>General</c:formatCode>
                <c:ptCount val="62"/>
                <c:pt idx="0">
                  <c:v>356.9</c:v>
                </c:pt>
                <c:pt idx="1">
                  <c:v>407.1</c:v>
                </c:pt>
                <c:pt idx="2">
                  <c:v>271.39999999999998</c:v>
                </c:pt>
                <c:pt idx="3">
                  <c:v>431</c:v>
                </c:pt>
                <c:pt idx="4">
                  <c:v>208.4</c:v>
                </c:pt>
                <c:pt idx="5">
                  <c:v>367.8</c:v>
                </c:pt>
                <c:pt idx="6">
                  <c:v>312.2</c:v>
                </c:pt>
                <c:pt idx="7">
                  <c:v>184.9</c:v>
                </c:pt>
                <c:pt idx="8">
                  <c:v>411.9</c:v>
                </c:pt>
                <c:pt idx="9">
                  <c:v>293.5</c:v>
                </c:pt>
                <c:pt idx="10">
                  <c:v>266.3</c:v>
                </c:pt>
                <c:pt idx="11">
                  <c:v>248.8</c:v>
                </c:pt>
                <c:pt idx="12">
                  <c:v>391.7</c:v>
                </c:pt>
                <c:pt idx="13">
                  <c:v>364.9</c:v>
                </c:pt>
                <c:pt idx="14">
                  <c:v>310.10000000000002</c:v>
                </c:pt>
                <c:pt idx="15">
                  <c:v>419.5</c:v>
                </c:pt>
                <c:pt idx="16">
                  <c:v>567</c:v>
                </c:pt>
                <c:pt idx="17">
                  <c:v>386.8</c:v>
                </c:pt>
                <c:pt idx="18">
                  <c:v>362.8</c:v>
                </c:pt>
                <c:pt idx="19">
                  <c:v>121.6</c:v>
                </c:pt>
                <c:pt idx="20">
                  <c:v>279.7</c:v>
                </c:pt>
                <c:pt idx="21">
                  <c:v>316.7</c:v>
                </c:pt>
                <c:pt idx="22">
                  <c:v>205.4</c:v>
                </c:pt>
                <c:pt idx="23">
                  <c:v>153.4</c:v>
                </c:pt>
                <c:pt idx="24">
                  <c:v>289.39999999999998</c:v>
                </c:pt>
                <c:pt idx="25">
                  <c:v>228.3</c:v>
                </c:pt>
                <c:pt idx="26">
                  <c:v>165.1</c:v>
                </c:pt>
                <c:pt idx="27">
                  <c:v>418.4</c:v>
                </c:pt>
                <c:pt idx="28">
                  <c:v>356.9</c:v>
                </c:pt>
                <c:pt idx="29">
                  <c:v>396.1</c:v>
                </c:pt>
                <c:pt idx="30">
                  <c:v>346.7</c:v>
                </c:pt>
                <c:pt idx="31">
                  <c:v>196.2</c:v>
                </c:pt>
                <c:pt idx="32">
                  <c:v>302.5</c:v>
                </c:pt>
                <c:pt idx="33">
                  <c:v>489.1</c:v>
                </c:pt>
                <c:pt idx="34">
                  <c:v>436</c:v>
                </c:pt>
                <c:pt idx="35">
                  <c:v>386</c:v>
                </c:pt>
                <c:pt idx="36">
                  <c:v>150.4</c:v>
                </c:pt>
                <c:pt idx="37">
                  <c:v>288.89999999999998</c:v>
                </c:pt>
                <c:pt idx="38">
                  <c:v>178.7</c:v>
                </c:pt>
                <c:pt idx="39">
                  <c:v>351.7</c:v>
                </c:pt>
                <c:pt idx="40">
                  <c:v>261.3</c:v>
                </c:pt>
                <c:pt idx="41">
                  <c:v>169.7</c:v>
                </c:pt>
                <c:pt idx="42">
                  <c:v>251.5</c:v>
                </c:pt>
                <c:pt idx="43">
                  <c:v>292.10000000000002</c:v>
                </c:pt>
                <c:pt idx="44">
                  <c:v>245.6</c:v>
                </c:pt>
                <c:pt idx="45">
                  <c:v>217</c:v>
                </c:pt>
                <c:pt idx="46">
                  <c:v>218.8</c:v>
                </c:pt>
                <c:pt idx="47">
                  <c:v>272.2</c:v>
                </c:pt>
                <c:pt idx="48">
                  <c:v>233.7</c:v>
                </c:pt>
                <c:pt idx="49">
                  <c:v>194.8</c:v>
                </c:pt>
                <c:pt idx="50">
                  <c:v>328.5</c:v>
                </c:pt>
                <c:pt idx="51">
                  <c:v>419.3</c:v>
                </c:pt>
                <c:pt idx="52">
                  <c:v>400</c:v>
                </c:pt>
                <c:pt idx="53">
                  <c:v>134.9</c:v>
                </c:pt>
                <c:pt idx="54">
                  <c:v>208.6</c:v>
                </c:pt>
                <c:pt idx="55">
                  <c:v>488.9</c:v>
                </c:pt>
                <c:pt idx="56">
                  <c:v>238.5</c:v>
                </c:pt>
                <c:pt idx="57">
                  <c:v>331.6</c:v>
                </c:pt>
                <c:pt idx="58">
                  <c:v>273.39999999999998</c:v>
                </c:pt>
                <c:pt idx="59">
                  <c:v>177.4</c:v>
                </c:pt>
                <c:pt idx="60">
                  <c:v>566.29999999999995</c:v>
                </c:pt>
                <c:pt idx="61">
                  <c:v>354.8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5F-4101-9FC3-B6C25633ABC7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水资源!$D$11:$D$72</c:f>
              <c:numCache>
                <c:formatCode>0.00</c:formatCode>
                <c:ptCount val="62"/>
                <c:pt idx="0">
                  <c:v>399.87907142404703</c:v>
                </c:pt>
                <c:pt idx="1">
                  <c:v>399.87907142404703</c:v>
                </c:pt>
                <c:pt idx="2">
                  <c:v>399.87907142404703</c:v>
                </c:pt>
                <c:pt idx="3">
                  <c:v>399.87907142404703</c:v>
                </c:pt>
                <c:pt idx="4">
                  <c:v>399.87907142404703</c:v>
                </c:pt>
                <c:pt idx="5">
                  <c:v>399.87907142404703</c:v>
                </c:pt>
                <c:pt idx="6">
                  <c:v>399.87907142404703</c:v>
                </c:pt>
                <c:pt idx="7">
                  <c:v>399.87907142404703</c:v>
                </c:pt>
                <c:pt idx="8">
                  <c:v>399.87907142404703</c:v>
                </c:pt>
                <c:pt idx="9">
                  <c:v>399.87907142404703</c:v>
                </c:pt>
                <c:pt idx="10">
                  <c:v>399.87907142404703</c:v>
                </c:pt>
                <c:pt idx="11">
                  <c:v>399.87907142404703</c:v>
                </c:pt>
                <c:pt idx="12">
                  <c:v>399.87907142404703</c:v>
                </c:pt>
                <c:pt idx="13">
                  <c:v>399.87907142404703</c:v>
                </c:pt>
                <c:pt idx="14">
                  <c:v>399.87907142404703</c:v>
                </c:pt>
                <c:pt idx="15">
                  <c:v>399.87907142404703</c:v>
                </c:pt>
                <c:pt idx="16">
                  <c:v>399.87907142404703</c:v>
                </c:pt>
                <c:pt idx="17">
                  <c:v>399.87907142404703</c:v>
                </c:pt>
                <c:pt idx="18">
                  <c:v>399.87907142404703</c:v>
                </c:pt>
                <c:pt idx="19">
                  <c:v>399.87907142404703</c:v>
                </c:pt>
                <c:pt idx="20">
                  <c:v>399.87907142404703</c:v>
                </c:pt>
                <c:pt idx="21">
                  <c:v>399.87907142404703</c:v>
                </c:pt>
                <c:pt idx="22">
                  <c:v>399.87907142404703</c:v>
                </c:pt>
                <c:pt idx="23">
                  <c:v>399.87907142404703</c:v>
                </c:pt>
                <c:pt idx="24">
                  <c:v>399.87907142404703</c:v>
                </c:pt>
                <c:pt idx="25">
                  <c:v>399.87907142404703</c:v>
                </c:pt>
                <c:pt idx="26">
                  <c:v>399.87907142404703</c:v>
                </c:pt>
                <c:pt idx="27">
                  <c:v>399.87907142404703</c:v>
                </c:pt>
                <c:pt idx="28">
                  <c:v>399.87907142404703</c:v>
                </c:pt>
                <c:pt idx="29">
                  <c:v>399.87907142404703</c:v>
                </c:pt>
                <c:pt idx="30">
                  <c:v>399.87907142404703</c:v>
                </c:pt>
                <c:pt idx="31">
                  <c:v>399.87907142404703</c:v>
                </c:pt>
                <c:pt idx="32">
                  <c:v>399.87907142404703</c:v>
                </c:pt>
                <c:pt idx="33">
                  <c:v>399.87907142404703</c:v>
                </c:pt>
                <c:pt idx="34">
                  <c:v>399.87907142404703</c:v>
                </c:pt>
                <c:pt idx="35">
                  <c:v>399.87907142404703</c:v>
                </c:pt>
                <c:pt idx="36">
                  <c:v>399.87907142404703</c:v>
                </c:pt>
                <c:pt idx="37">
                  <c:v>399.87907142404703</c:v>
                </c:pt>
                <c:pt idx="38">
                  <c:v>399.87907142404703</c:v>
                </c:pt>
                <c:pt idx="39">
                  <c:v>399.87907142404703</c:v>
                </c:pt>
                <c:pt idx="40">
                  <c:v>399.87907142404703</c:v>
                </c:pt>
                <c:pt idx="41">
                  <c:v>399.87907142404703</c:v>
                </c:pt>
                <c:pt idx="42">
                  <c:v>399.87907142404703</c:v>
                </c:pt>
                <c:pt idx="43">
                  <c:v>399.87907142404703</c:v>
                </c:pt>
                <c:pt idx="44">
                  <c:v>399.87907142404703</c:v>
                </c:pt>
                <c:pt idx="45">
                  <c:v>399.87907142404703</c:v>
                </c:pt>
                <c:pt idx="46">
                  <c:v>399.87907142404703</c:v>
                </c:pt>
                <c:pt idx="47">
                  <c:v>399.87907142404703</c:v>
                </c:pt>
                <c:pt idx="48">
                  <c:v>399.87907142404703</c:v>
                </c:pt>
                <c:pt idx="49">
                  <c:v>399.87907142404703</c:v>
                </c:pt>
                <c:pt idx="50">
                  <c:v>399.87907142404703</c:v>
                </c:pt>
                <c:pt idx="51">
                  <c:v>399.87907142404703</c:v>
                </c:pt>
                <c:pt idx="52">
                  <c:v>399.87907142404703</c:v>
                </c:pt>
                <c:pt idx="53">
                  <c:v>399.87907142404703</c:v>
                </c:pt>
                <c:pt idx="54">
                  <c:v>399.87907142404703</c:v>
                </c:pt>
                <c:pt idx="55">
                  <c:v>399.87907142404703</c:v>
                </c:pt>
                <c:pt idx="56">
                  <c:v>399.87907142404703</c:v>
                </c:pt>
                <c:pt idx="57">
                  <c:v>399.87907142404703</c:v>
                </c:pt>
                <c:pt idx="58">
                  <c:v>399.87907142404703</c:v>
                </c:pt>
                <c:pt idx="59">
                  <c:v>399.87907142404703</c:v>
                </c:pt>
                <c:pt idx="60">
                  <c:v>399.87907142404703</c:v>
                </c:pt>
                <c:pt idx="61">
                  <c:v>399.87907142404703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5F-4101-9FC3-B6C25633ABC7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水资源!$E$11:$E$72</c:f>
              <c:numCache>
                <c:formatCode>0.00</c:formatCode>
                <c:ptCount val="62"/>
                <c:pt idx="0">
                  <c:v>331.58294642668602</c:v>
                </c:pt>
                <c:pt idx="1">
                  <c:v>331.58294642668602</c:v>
                </c:pt>
                <c:pt idx="2">
                  <c:v>331.58294642668602</c:v>
                </c:pt>
                <c:pt idx="3">
                  <c:v>331.58294642668602</c:v>
                </c:pt>
                <c:pt idx="4">
                  <c:v>331.58294642668602</c:v>
                </c:pt>
                <c:pt idx="5">
                  <c:v>331.58294642668602</c:v>
                </c:pt>
                <c:pt idx="6">
                  <c:v>331.58294642668602</c:v>
                </c:pt>
                <c:pt idx="7">
                  <c:v>331.58294642668602</c:v>
                </c:pt>
                <c:pt idx="8">
                  <c:v>331.58294642668602</c:v>
                </c:pt>
                <c:pt idx="9">
                  <c:v>331.58294642668602</c:v>
                </c:pt>
                <c:pt idx="10">
                  <c:v>331.58294642668602</c:v>
                </c:pt>
                <c:pt idx="11">
                  <c:v>331.58294642668602</c:v>
                </c:pt>
                <c:pt idx="12">
                  <c:v>331.58294642668602</c:v>
                </c:pt>
                <c:pt idx="13">
                  <c:v>331.58294642668602</c:v>
                </c:pt>
                <c:pt idx="14">
                  <c:v>331.58294642668602</c:v>
                </c:pt>
                <c:pt idx="15">
                  <c:v>331.58294642668602</c:v>
                </c:pt>
                <c:pt idx="16">
                  <c:v>331.58294642668602</c:v>
                </c:pt>
                <c:pt idx="17">
                  <c:v>331.58294642668602</c:v>
                </c:pt>
                <c:pt idx="18">
                  <c:v>331.58294642668602</c:v>
                </c:pt>
                <c:pt idx="19">
                  <c:v>331.58294642668602</c:v>
                </c:pt>
                <c:pt idx="20">
                  <c:v>331.58294642668602</c:v>
                </c:pt>
                <c:pt idx="21">
                  <c:v>331.58294642668602</c:v>
                </c:pt>
                <c:pt idx="22">
                  <c:v>331.58294642668602</c:v>
                </c:pt>
                <c:pt idx="23">
                  <c:v>331.58294642668602</c:v>
                </c:pt>
                <c:pt idx="24">
                  <c:v>331.58294642668602</c:v>
                </c:pt>
                <c:pt idx="25">
                  <c:v>331.58294642668602</c:v>
                </c:pt>
                <c:pt idx="26">
                  <c:v>331.58294642668602</c:v>
                </c:pt>
                <c:pt idx="27">
                  <c:v>331.58294642668602</c:v>
                </c:pt>
                <c:pt idx="28">
                  <c:v>331.58294642668602</c:v>
                </c:pt>
                <c:pt idx="29">
                  <c:v>331.58294642668602</c:v>
                </c:pt>
                <c:pt idx="30">
                  <c:v>331.58294642668602</c:v>
                </c:pt>
                <c:pt idx="31">
                  <c:v>331.58294642668602</c:v>
                </c:pt>
                <c:pt idx="32">
                  <c:v>331.58294642668602</c:v>
                </c:pt>
                <c:pt idx="33">
                  <c:v>331.58294642668602</c:v>
                </c:pt>
                <c:pt idx="34">
                  <c:v>331.58294642668602</c:v>
                </c:pt>
                <c:pt idx="35">
                  <c:v>331.58294642668602</c:v>
                </c:pt>
                <c:pt idx="36">
                  <c:v>331.58294642668602</c:v>
                </c:pt>
                <c:pt idx="37">
                  <c:v>331.58294642668602</c:v>
                </c:pt>
                <c:pt idx="38">
                  <c:v>331.58294642668602</c:v>
                </c:pt>
                <c:pt idx="39">
                  <c:v>331.58294642668602</c:v>
                </c:pt>
                <c:pt idx="40">
                  <c:v>331.58294642668602</c:v>
                </c:pt>
                <c:pt idx="41">
                  <c:v>331.58294642668602</c:v>
                </c:pt>
                <c:pt idx="42">
                  <c:v>331.58294642668602</c:v>
                </c:pt>
                <c:pt idx="43">
                  <c:v>331.58294642668602</c:v>
                </c:pt>
                <c:pt idx="44">
                  <c:v>331.58294642668602</c:v>
                </c:pt>
                <c:pt idx="45">
                  <c:v>331.58294642668602</c:v>
                </c:pt>
                <c:pt idx="46">
                  <c:v>331.58294642668602</c:v>
                </c:pt>
                <c:pt idx="47">
                  <c:v>331.58294642668602</c:v>
                </c:pt>
                <c:pt idx="48">
                  <c:v>331.58294642668602</c:v>
                </c:pt>
                <c:pt idx="49">
                  <c:v>331.58294642668602</c:v>
                </c:pt>
                <c:pt idx="50">
                  <c:v>331.58294642668602</c:v>
                </c:pt>
                <c:pt idx="51">
                  <c:v>331.58294642668602</c:v>
                </c:pt>
                <c:pt idx="52">
                  <c:v>331.58294642668602</c:v>
                </c:pt>
                <c:pt idx="53">
                  <c:v>331.58294642668602</c:v>
                </c:pt>
                <c:pt idx="54">
                  <c:v>331.58294642668602</c:v>
                </c:pt>
                <c:pt idx="55">
                  <c:v>331.58294642668602</c:v>
                </c:pt>
                <c:pt idx="56">
                  <c:v>331.58294642668602</c:v>
                </c:pt>
                <c:pt idx="57">
                  <c:v>331.58294642668602</c:v>
                </c:pt>
                <c:pt idx="58">
                  <c:v>331.58294642668602</c:v>
                </c:pt>
                <c:pt idx="59">
                  <c:v>331.58294642668602</c:v>
                </c:pt>
                <c:pt idx="60">
                  <c:v>331.58294642668602</c:v>
                </c:pt>
                <c:pt idx="61">
                  <c:v>331.58294642668602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5F-4101-9FC3-B6C25633ABC7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水资源!$F$11:$F$72</c:f>
              <c:numCache>
                <c:formatCode>0.00</c:formatCode>
                <c:ptCount val="62"/>
                <c:pt idx="0">
                  <c:v>234.017053573314</c:v>
                </c:pt>
                <c:pt idx="1">
                  <c:v>234.017053573314</c:v>
                </c:pt>
                <c:pt idx="2">
                  <c:v>234.017053573314</c:v>
                </c:pt>
                <c:pt idx="3">
                  <c:v>234.017053573314</c:v>
                </c:pt>
                <c:pt idx="4">
                  <c:v>234.017053573314</c:v>
                </c:pt>
                <c:pt idx="5">
                  <c:v>234.017053573314</c:v>
                </c:pt>
                <c:pt idx="6">
                  <c:v>234.017053573314</c:v>
                </c:pt>
                <c:pt idx="7">
                  <c:v>234.017053573314</c:v>
                </c:pt>
                <c:pt idx="8">
                  <c:v>234.017053573314</c:v>
                </c:pt>
                <c:pt idx="9">
                  <c:v>234.017053573314</c:v>
                </c:pt>
                <c:pt idx="10">
                  <c:v>234.017053573314</c:v>
                </c:pt>
                <c:pt idx="11">
                  <c:v>234.017053573314</c:v>
                </c:pt>
                <c:pt idx="12">
                  <c:v>234.017053573314</c:v>
                </c:pt>
                <c:pt idx="13">
                  <c:v>234.017053573314</c:v>
                </c:pt>
                <c:pt idx="14">
                  <c:v>234.017053573314</c:v>
                </c:pt>
                <c:pt idx="15">
                  <c:v>234.017053573314</c:v>
                </c:pt>
                <c:pt idx="16">
                  <c:v>234.017053573314</c:v>
                </c:pt>
                <c:pt idx="17">
                  <c:v>234.017053573314</c:v>
                </c:pt>
                <c:pt idx="18">
                  <c:v>234.017053573314</c:v>
                </c:pt>
                <c:pt idx="19">
                  <c:v>234.017053573314</c:v>
                </c:pt>
                <c:pt idx="20">
                  <c:v>234.017053573314</c:v>
                </c:pt>
                <c:pt idx="21">
                  <c:v>234.017053573314</c:v>
                </c:pt>
                <c:pt idx="22">
                  <c:v>234.017053573314</c:v>
                </c:pt>
                <c:pt idx="23">
                  <c:v>234.017053573314</c:v>
                </c:pt>
                <c:pt idx="24">
                  <c:v>234.017053573314</c:v>
                </c:pt>
                <c:pt idx="25">
                  <c:v>234.017053573314</c:v>
                </c:pt>
                <c:pt idx="26">
                  <c:v>234.017053573314</c:v>
                </c:pt>
                <c:pt idx="27">
                  <c:v>234.017053573314</c:v>
                </c:pt>
                <c:pt idx="28">
                  <c:v>234.017053573314</c:v>
                </c:pt>
                <c:pt idx="29">
                  <c:v>234.017053573314</c:v>
                </c:pt>
                <c:pt idx="30">
                  <c:v>234.017053573314</c:v>
                </c:pt>
                <c:pt idx="31">
                  <c:v>234.017053573314</c:v>
                </c:pt>
                <c:pt idx="32">
                  <c:v>234.017053573314</c:v>
                </c:pt>
                <c:pt idx="33">
                  <c:v>234.017053573314</c:v>
                </c:pt>
                <c:pt idx="34">
                  <c:v>234.017053573314</c:v>
                </c:pt>
                <c:pt idx="35">
                  <c:v>234.017053573314</c:v>
                </c:pt>
                <c:pt idx="36">
                  <c:v>234.017053573314</c:v>
                </c:pt>
                <c:pt idx="37">
                  <c:v>234.017053573314</c:v>
                </c:pt>
                <c:pt idx="38">
                  <c:v>234.017053573314</c:v>
                </c:pt>
                <c:pt idx="39">
                  <c:v>234.017053573314</c:v>
                </c:pt>
                <c:pt idx="40">
                  <c:v>234.017053573314</c:v>
                </c:pt>
                <c:pt idx="41">
                  <c:v>234.017053573314</c:v>
                </c:pt>
                <c:pt idx="42">
                  <c:v>234.017053573314</c:v>
                </c:pt>
                <c:pt idx="43">
                  <c:v>234.017053573314</c:v>
                </c:pt>
                <c:pt idx="44">
                  <c:v>234.017053573314</c:v>
                </c:pt>
                <c:pt idx="45">
                  <c:v>234.017053573314</c:v>
                </c:pt>
                <c:pt idx="46">
                  <c:v>234.017053573314</c:v>
                </c:pt>
                <c:pt idx="47">
                  <c:v>234.017053573314</c:v>
                </c:pt>
                <c:pt idx="48">
                  <c:v>234.017053573314</c:v>
                </c:pt>
                <c:pt idx="49">
                  <c:v>234.017053573314</c:v>
                </c:pt>
                <c:pt idx="50">
                  <c:v>234.017053573314</c:v>
                </c:pt>
                <c:pt idx="51">
                  <c:v>234.017053573314</c:v>
                </c:pt>
                <c:pt idx="52">
                  <c:v>234.017053573314</c:v>
                </c:pt>
                <c:pt idx="53">
                  <c:v>234.017053573314</c:v>
                </c:pt>
                <c:pt idx="54">
                  <c:v>234.017053573314</c:v>
                </c:pt>
                <c:pt idx="55">
                  <c:v>234.017053573314</c:v>
                </c:pt>
                <c:pt idx="56">
                  <c:v>234.017053573314</c:v>
                </c:pt>
                <c:pt idx="57">
                  <c:v>234.017053573314</c:v>
                </c:pt>
                <c:pt idx="58">
                  <c:v>234.017053573314</c:v>
                </c:pt>
                <c:pt idx="59">
                  <c:v>234.017053573314</c:v>
                </c:pt>
                <c:pt idx="60">
                  <c:v>234.017053573314</c:v>
                </c:pt>
                <c:pt idx="61">
                  <c:v>234.017053573314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5F-4101-9FC3-B6C25633ABC7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水资源!$G$11:$G$72</c:f>
              <c:numCache>
                <c:formatCode>0.00</c:formatCode>
                <c:ptCount val="62"/>
                <c:pt idx="0">
                  <c:v>165.720928575953</c:v>
                </c:pt>
                <c:pt idx="1">
                  <c:v>165.720928575953</c:v>
                </c:pt>
                <c:pt idx="2">
                  <c:v>165.720928575953</c:v>
                </c:pt>
                <c:pt idx="3">
                  <c:v>165.720928575953</c:v>
                </c:pt>
                <c:pt idx="4">
                  <c:v>165.720928575953</c:v>
                </c:pt>
                <c:pt idx="5">
                  <c:v>165.720928575953</c:v>
                </c:pt>
                <c:pt idx="6">
                  <c:v>165.720928575953</c:v>
                </c:pt>
                <c:pt idx="7">
                  <c:v>165.720928575953</c:v>
                </c:pt>
                <c:pt idx="8">
                  <c:v>165.720928575953</c:v>
                </c:pt>
                <c:pt idx="9">
                  <c:v>165.720928575953</c:v>
                </c:pt>
                <c:pt idx="10">
                  <c:v>165.720928575953</c:v>
                </c:pt>
                <c:pt idx="11">
                  <c:v>165.720928575953</c:v>
                </c:pt>
                <c:pt idx="12">
                  <c:v>165.720928575953</c:v>
                </c:pt>
                <c:pt idx="13">
                  <c:v>165.720928575953</c:v>
                </c:pt>
                <c:pt idx="14">
                  <c:v>165.720928575953</c:v>
                </c:pt>
                <c:pt idx="15">
                  <c:v>165.720928575953</c:v>
                </c:pt>
                <c:pt idx="16">
                  <c:v>165.720928575953</c:v>
                </c:pt>
                <c:pt idx="17">
                  <c:v>165.720928575953</c:v>
                </c:pt>
                <c:pt idx="18">
                  <c:v>165.720928575953</c:v>
                </c:pt>
                <c:pt idx="19">
                  <c:v>165.720928575953</c:v>
                </c:pt>
                <c:pt idx="20">
                  <c:v>165.720928575953</c:v>
                </c:pt>
                <c:pt idx="21">
                  <c:v>165.720928575953</c:v>
                </c:pt>
                <c:pt idx="22">
                  <c:v>165.720928575953</c:v>
                </c:pt>
                <c:pt idx="23">
                  <c:v>165.720928575953</c:v>
                </c:pt>
                <c:pt idx="24">
                  <c:v>165.720928575953</c:v>
                </c:pt>
                <c:pt idx="25">
                  <c:v>165.720928575953</c:v>
                </c:pt>
                <c:pt idx="26">
                  <c:v>165.720928575953</c:v>
                </c:pt>
                <c:pt idx="27">
                  <c:v>165.720928575953</c:v>
                </c:pt>
                <c:pt idx="28">
                  <c:v>165.720928575953</c:v>
                </c:pt>
                <c:pt idx="29">
                  <c:v>165.720928575953</c:v>
                </c:pt>
                <c:pt idx="30">
                  <c:v>165.720928575953</c:v>
                </c:pt>
                <c:pt idx="31">
                  <c:v>165.720928575953</c:v>
                </c:pt>
                <c:pt idx="32">
                  <c:v>165.720928575953</c:v>
                </c:pt>
                <c:pt idx="33">
                  <c:v>165.720928575953</c:v>
                </c:pt>
                <c:pt idx="34">
                  <c:v>165.720928575953</c:v>
                </c:pt>
                <c:pt idx="35">
                  <c:v>165.720928575953</c:v>
                </c:pt>
                <c:pt idx="36">
                  <c:v>165.720928575953</c:v>
                </c:pt>
                <c:pt idx="37">
                  <c:v>165.720928575953</c:v>
                </c:pt>
                <c:pt idx="38">
                  <c:v>165.720928575953</c:v>
                </c:pt>
                <c:pt idx="39">
                  <c:v>165.720928575953</c:v>
                </c:pt>
                <c:pt idx="40">
                  <c:v>165.720928575953</c:v>
                </c:pt>
                <c:pt idx="41">
                  <c:v>165.720928575953</c:v>
                </c:pt>
                <c:pt idx="42">
                  <c:v>165.720928575953</c:v>
                </c:pt>
                <c:pt idx="43">
                  <c:v>165.720928575953</c:v>
                </c:pt>
                <c:pt idx="44">
                  <c:v>165.720928575953</c:v>
                </c:pt>
                <c:pt idx="45">
                  <c:v>165.720928575953</c:v>
                </c:pt>
                <c:pt idx="46">
                  <c:v>165.720928575953</c:v>
                </c:pt>
                <c:pt idx="47">
                  <c:v>165.720928575953</c:v>
                </c:pt>
                <c:pt idx="48">
                  <c:v>165.720928575953</c:v>
                </c:pt>
                <c:pt idx="49">
                  <c:v>165.720928575953</c:v>
                </c:pt>
                <c:pt idx="50">
                  <c:v>165.720928575953</c:v>
                </c:pt>
                <c:pt idx="51">
                  <c:v>165.720928575953</c:v>
                </c:pt>
                <c:pt idx="52">
                  <c:v>165.720928575953</c:v>
                </c:pt>
                <c:pt idx="53">
                  <c:v>165.720928575953</c:v>
                </c:pt>
                <c:pt idx="54">
                  <c:v>165.720928575953</c:v>
                </c:pt>
                <c:pt idx="55">
                  <c:v>165.720928575953</c:v>
                </c:pt>
                <c:pt idx="56">
                  <c:v>165.720928575953</c:v>
                </c:pt>
                <c:pt idx="57">
                  <c:v>165.720928575953</c:v>
                </c:pt>
                <c:pt idx="58">
                  <c:v>165.720928575953</c:v>
                </c:pt>
                <c:pt idx="59">
                  <c:v>165.720928575953</c:v>
                </c:pt>
                <c:pt idx="60">
                  <c:v>165.720928575953</c:v>
                </c:pt>
                <c:pt idx="61">
                  <c:v>165.720928575953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5F-4101-9FC3-B6C25633A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0353840"/>
        <c:axId val="1880350032"/>
      </c:lineChart>
      <c:catAx>
        <c:axId val="1880353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1880350032"/>
        <c:crosses val="autoZero"/>
        <c:auto val="1"/>
        <c:lblAlgn val="ctr"/>
        <c:lblOffset val="100"/>
        <c:tickLblSkip val="6"/>
        <c:noMultiLvlLbl val="0"/>
      </c:catAx>
      <c:valAx>
        <c:axId val="18803500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降水资源量（亿立方米）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18803538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8755795111295E-2"/>
          <c:y val="5.0925925925925902E-2"/>
          <c:w val="0.89943045132106503"/>
          <c:h val="0.762197222222221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[月月月月报模板.xlsx]水资源!$K$1:$K$5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[月月月月报模板.xlsx]水资源!$M$1:$M$5</c:f>
              <c:numCache>
                <c:formatCode>General</c:formatCode>
                <c:ptCount val="5"/>
                <c:pt idx="0">
                  <c:v>6.5</c:v>
                </c:pt>
                <c:pt idx="1">
                  <c:v>58.4</c:v>
                </c:pt>
                <c:pt idx="2">
                  <c:v>103.3</c:v>
                </c:pt>
                <c:pt idx="3">
                  <c:v>75.5</c:v>
                </c:pt>
                <c:pt idx="4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CF-426E-A916-272AD4744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7297008"/>
        <c:axId val="2007289936"/>
      </c:barChart>
      <c:catAx>
        <c:axId val="2007297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流域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charset="-122"/>
                <a:cs typeface="+mn-cs"/>
              </a:defRPr>
            </a:pPr>
            <a:endParaRPr lang="zh-CN"/>
          </a:p>
        </c:txPr>
        <c:crossAx val="2007289936"/>
        <c:crosses val="autoZero"/>
        <c:auto val="1"/>
        <c:lblAlgn val="ctr"/>
        <c:lblOffset val="100"/>
        <c:noMultiLvlLbl val="0"/>
      </c:catAx>
      <c:valAx>
        <c:axId val="2007289936"/>
        <c:scaling>
          <c:orientation val="minMax"/>
          <c:max val="12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200729700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984722222222"/>
          <c:y val="2.69098133566638E-2"/>
          <c:w val="0.85242480158730205"/>
          <c:h val="0.79249484126984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历年值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舒适日数!$C$11:$C$72</c:f>
              <c:numCache>
                <c:formatCode>General</c:formatCode>
                <c:ptCount val="62"/>
                <c:pt idx="0">
                  <c:v>15.8</c:v>
                </c:pt>
                <c:pt idx="1">
                  <c:v>21.1</c:v>
                </c:pt>
                <c:pt idx="2">
                  <c:v>16.899999999999999</c:v>
                </c:pt>
                <c:pt idx="3">
                  <c:v>23.2</c:v>
                </c:pt>
                <c:pt idx="4">
                  <c:v>19.7</c:v>
                </c:pt>
                <c:pt idx="5">
                  <c:v>21.7</c:v>
                </c:pt>
                <c:pt idx="6">
                  <c:v>19.7</c:v>
                </c:pt>
                <c:pt idx="7">
                  <c:v>18.899999999999999</c:v>
                </c:pt>
                <c:pt idx="8">
                  <c:v>22.6</c:v>
                </c:pt>
                <c:pt idx="9">
                  <c:v>21</c:v>
                </c:pt>
                <c:pt idx="10">
                  <c:v>17.7</c:v>
                </c:pt>
                <c:pt idx="11">
                  <c:v>20.7</c:v>
                </c:pt>
                <c:pt idx="12">
                  <c:v>22.1</c:v>
                </c:pt>
                <c:pt idx="13">
                  <c:v>22</c:v>
                </c:pt>
                <c:pt idx="14">
                  <c:v>20.7</c:v>
                </c:pt>
                <c:pt idx="15">
                  <c:v>24.3</c:v>
                </c:pt>
                <c:pt idx="16">
                  <c:v>19.899999999999999</c:v>
                </c:pt>
                <c:pt idx="17">
                  <c:v>20.6</c:v>
                </c:pt>
                <c:pt idx="18">
                  <c:v>22.3</c:v>
                </c:pt>
                <c:pt idx="19">
                  <c:v>21.4</c:v>
                </c:pt>
                <c:pt idx="20">
                  <c:v>16</c:v>
                </c:pt>
                <c:pt idx="21">
                  <c:v>25.8</c:v>
                </c:pt>
                <c:pt idx="22">
                  <c:v>21.2</c:v>
                </c:pt>
                <c:pt idx="23">
                  <c:v>24.4</c:v>
                </c:pt>
                <c:pt idx="24">
                  <c:v>21.7</c:v>
                </c:pt>
                <c:pt idx="25">
                  <c:v>22.9</c:v>
                </c:pt>
                <c:pt idx="26">
                  <c:v>19.3</c:v>
                </c:pt>
                <c:pt idx="27">
                  <c:v>23</c:v>
                </c:pt>
                <c:pt idx="28">
                  <c:v>23.2</c:v>
                </c:pt>
                <c:pt idx="29">
                  <c:v>19.8</c:v>
                </c:pt>
                <c:pt idx="30">
                  <c:v>20.7</c:v>
                </c:pt>
                <c:pt idx="31">
                  <c:v>19.8</c:v>
                </c:pt>
                <c:pt idx="32">
                  <c:v>27.6</c:v>
                </c:pt>
                <c:pt idx="33">
                  <c:v>11.8</c:v>
                </c:pt>
                <c:pt idx="34">
                  <c:v>20.6</c:v>
                </c:pt>
                <c:pt idx="35">
                  <c:v>19.399999999999999</c:v>
                </c:pt>
                <c:pt idx="36">
                  <c:v>10.9</c:v>
                </c:pt>
                <c:pt idx="37">
                  <c:v>15</c:v>
                </c:pt>
                <c:pt idx="38">
                  <c:v>15.3</c:v>
                </c:pt>
                <c:pt idx="39">
                  <c:v>12.3</c:v>
                </c:pt>
                <c:pt idx="40">
                  <c:v>18.600000000000001</c:v>
                </c:pt>
                <c:pt idx="41">
                  <c:v>19.399999999999999</c:v>
                </c:pt>
                <c:pt idx="42">
                  <c:v>23.6</c:v>
                </c:pt>
                <c:pt idx="43">
                  <c:v>23.2</c:v>
                </c:pt>
                <c:pt idx="44">
                  <c:v>15.8</c:v>
                </c:pt>
                <c:pt idx="45">
                  <c:v>20.100000000000001</c:v>
                </c:pt>
                <c:pt idx="46">
                  <c:v>22.7</c:v>
                </c:pt>
                <c:pt idx="47">
                  <c:v>20.399999999999999</c:v>
                </c:pt>
                <c:pt idx="48">
                  <c:v>21.2</c:v>
                </c:pt>
                <c:pt idx="49">
                  <c:v>13.4</c:v>
                </c:pt>
                <c:pt idx="50">
                  <c:v>20.8</c:v>
                </c:pt>
                <c:pt idx="51">
                  <c:v>18</c:v>
                </c:pt>
                <c:pt idx="52">
                  <c:v>19.3</c:v>
                </c:pt>
                <c:pt idx="53">
                  <c:v>21.5</c:v>
                </c:pt>
                <c:pt idx="54">
                  <c:v>22.9</c:v>
                </c:pt>
                <c:pt idx="55">
                  <c:v>18.899999999999999</c:v>
                </c:pt>
                <c:pt idx="56">
                  <c:v>15.2</c:v>
                </c:pt>
                <c:pt idx="57">
                  <c:v>11.3</c:v>
                </c:pt>
                <c:pt idx="58">
                  <c:v>15.3</c:v>
                </c:pt>
                <c:pt idx="59">
                  <c:v>24.8</c:v>
                </c:pt>
                <c:pt idx="60">
                  <c:v>16.5</c:v>
                </c:pt>
                <c:pt idx="61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41-48A9-890C-5F7422CE9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7293200"/>
        <c:axId val="2007294832"/>
      </c:barChart>
      <c:lineChart>
        <c:grouping val="standard"/>
        <c:varyColors val="0"/>
        <c:ser>
          <c:idx val="1"/>
          <c:order val="1"/>
          <c:tx>
            <c:strRef>
              <c:f>1991-2020年平均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舒适日数!$D$11:$D$72</c:f>
              <c:numCache>
                <c:formatCode>General</c:formatCode>
                <c:ptCount val="62"/>
                <c:pt idx="0">
                  <c:v>18.7</c:v>
                </c:pt>
                <c:pt idx="1">
                  <c:v>18.7</c:v>
                </c:pt>
                <c:pt idx="2">
                  <c:v>18.7</c:v>
                </c:pt>
                <c:pt idx="3">
                  <c:v>18.7</c:v>
                </c:pt>
                <c:pt idx="4">
                  <c:v>18.7</c:v>
                </c:pt>
                <c:pt idx="5">
                  <c:v>18.7</c:v>
                </c:pt>
                <c:pt idx="6">
                  <c:v>18.7</c:v>
                </c:pt>
                <c:pt idx="7">
                  <c:v>18.7</c:v>
                </c:pt>
                <c:pt idx="8">
                  <c:v>18.7</c:v>
                </c:pt>
                <c:pt idx="9">
                  <c:v>18.7</c:v>
                </c:pt>
                <c:pt idx="10">
                  <c:v>18.7</c:v>
                </c:pt>
                <c:pt idx="11">
                  <c:v>18.7</c:v>
                </c:pt>
                <c:pt idx="12">
                  <c:v>18.7</c:v>
                </c:pt>
                <c:pt idx="13">
                  <c:v>18.7</c:v>
                </c:pt>
                <c:pt idx="14">
                  <c:v>18.7</c:v>
                </c:pt>
                <c:pt idx="15">
                  <c:v>18.7</c:v>
                </c:pt>
                <c:pt idx="16">
                  <c:v>18.7</c:v>
                </c:pt>
                <c:pt idx="17">
                  <c:v>18.7</c:v>
                </c:pt>
                <c:pt idx="18">
                  <c:v>18.7</c:v>
                </c:pt>
                <c:pt idx="19">
                  <c:v>18.7</c:v>
                </c:pt>
                <c:pt idx="20">
                  <c:v>18.7</c:v>
                </c:pt>
                <c:pt idx="21">
                  <c:v>18.7</c:v>
                </c:pt>
                <c:pt idx="22">
                  <c:v>18.7</c:v>
                </c:pt>
                <c:pt idx="23">
                  <c:v>18.7</c:v>
                </c:pt>
                <c:pt idx="24">
                  <c:v>18.7</c:v>
                </c:pt>
                <c:pt idx="25">
                  <c:v>18.7</c:v>
                </c:pt>
                <c:pt idx="26">
                  <c:v>18.7</c:v>
                </c:pt>
                <c:pt idx="27">
                  <c:v>18.7</c:v>
                </c:pt>
                <c:pt idx="28">
                  <c:v>18.7</c:v>
                </c:pt>
                <c:pt idx="29">
                  <c:v>18.7</c:v>
                </c:pt>
                <c:pt idx="30">
                  <c:v>18.7</c:v>
                </c:pt>
                <c:pt idx="31">
                  <c:v>18.7</c:v>
                </c:pt>
                <c:pt idx="32">
                  <c:v>18.7</c:v>
                </c:pt>
                <c:pt idx="33">
                  <c:v>18.7</c:v>
                </c:pt>
                <c:pt idx="34">
                  <c:v>18.7</c:v>
                </c:pt>
                <c:pt idx="35">
                  <c:v>18.7</c:v>
                </c:pt>
                <c:pt idx="36">
                  <c:v>18.7</c:v>
                </c:pt>
                <c:pt idx="37">
                  <c:v>18.7</c:v>
                </c:pt>
                <c:pt idx="38">
                  <c:v>18.7</c:v>
                </c:pt>
                <c:pt idx="39">
                  <c:v>18.7</c:v>
                </c:pt>
                <c:pt idx="40">
                  <c:v>18.7</c:v>
                </c:pt>
                <c:pt idx="41">
                  <c:v>18.7</c:v>
                </c:pt>
                <c:pt idx="42">
                  <c:v>18.7</c:v>
                </c:pt>
                <c:pt idx="43">
                  <c:v>18.7</c:v>
                </c:pt>
                <c:pt idx="44">
                  <c:v>18.7</c:v>
                </c:pt>
                <c:pt idx="45">
                  <c:v>18.7</c:v>
                </c:pt>
                <c:pt idx="46">
                  <c:v>18.7</c:v>
                </c:pt>
                <c:pt idx="47">
                  <c:v>18.7</c:v>
                </c:pt>
                <c:pt idx="48">
                  <c:v>18.7</c:v>
                </c:pt>
                <c:pt idx="49">
                  <c:v>18.7</c:v>
                </c:pt>
                <c:pt idx="50">
                  <c:v>18.7</c:v>
                </c:pt>
                <c:pt idx="51">
                  <c:v>18.7</c:v>
                </c:pt>
                <c:pt idx="52">
                  <c:v>18.7</c:v>
                </c:pt>
                <c:pt idx="53">
                  <c:v>18.7</c:v>
                </c:pt>
                <c:pt idx="54">
                  <c:v>18.7</c:v>
                </c:pt>
                <c:pt idx="55">
                  <c:v>18.7</c:v>
                </c:pt>
                <c:pt idx="56">
                  <c:v>18.7</c:v>
                </c:pt>
                <c:pt idx="57">
                  <c:v>18.7</c:v>
                </c:pt>
                <c:pt idx="58">
                  <c:v>18.7</c:v>
                </c:pt>
                <c:pt idx="59">
                  <c:v>18.7</c:v>
                </c:pt>
                <c:pt idx="60">
                  <c:v>18.7</c:v>
                </c:pt>
                <c:pt idx="61">
                  <c:v>18.7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41-48A9-890C-5F7422CE9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7293200"/>
        <c:axId val="2007294832"/>
      </c:lineChart>
      <c:catAx>
        <c:axId val="2007293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2007294832"/>
        <c:crosses val="autoZero"/>
        <c:auto val="1"/>
        <c:lblAlgn val="ctr"/>
        <c:lblOffset val="100"/>
        <c:tickLblSkip val="5"/>
        <c:noMultiLvlLbl val="0"/>
      </c:catAx>
      <c:valAx>
        <c:axId val="2007294832"/>
        <c:scaling>
          <c:orientation val="minMax"/>
          <c:min val="1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</a:rPr>
                  <a:t>舒适日数（天）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2007293200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924453193350801"/>
          <c:y val="1.85185185185185E-2"/>
          <c:w val="0.49691269841269797"/>
          <c:h val="0.11939880952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0.20511</cdr:x>
      <cdr:y>0.20139</cdr:y>
    </cdr:from>
    <cdr:to>
      <cdr:x>0.35252</cdr:x>
      <cdr:y>0.2921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1181319" y="507442"/>
          <a:ext cx="849000" cy="228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0.22615</cdr:x>
      <cdr:y>0.3182</cdr:y>
    </cdr:from>
    <cdr:to>
      <cdr:x>0.32568</cdr:x>
      <cdr:y>0.41333</cdr:y>
    </cdr:to>
    <cdr:sp macro="" textlink="">
      <cdr:nvSpPr>
        <cdr:cNvPr id="4" name="矩形 3"/>
        <cdr:cNvSpPr/>
      </cdr:nvSpPr>
      <cdr:spPr>
        <a:xfrm xmlns:a="http://schemas.openxmlformats.org/drawingml/2006/main">
          <a:off x="1302499" y="801773"/>
          <a:ext cx="573238" cy="239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0.23064</cdr:x>
      <cdr:y>0.42552</cdr:y>
    </cdr:from>
    <cdr:to>
      <cdr:x>0.33584</cdr:x>
      <cdr:y>0.52065</cdr:y>
    </cdr:to>
    <cdr:sp macro="" textlink="">
      <cdr:nvSpPr>
        <cdr:cNvPr id="5" name="矩形 4"/>
        <cdr:cNvSpPr/>
      </cdr:nvSpPr>
      <cdr:spPr>
        <a:xfrm xmlns:a="http://schemas.openxmlformats.org/drawingml/2006/main">
          <a:off x="1328359" y="1072186"/>
          <a:ext cx="605894" cy="239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0.23087</cdr:x>
      <cdr:y>0.53196</cdr:y>
    </cdr:from>
    <cdr:to>
      <cdr:x>0.33607</cdr:x>
      <cdr:y>0.62709</cdr:y>
    </cdr:to>
    <cdr:sp macro="" textlink="">
      <cdr:nvSpPr>
        <cdr:cNvPr id="6" name="矩形 5"/>
        <cdr:cNvSpPr/>
      </cdr:nvSpPr>
      <cdr:spPr>
        <a:xfrm xmlns:a="http://schemas.openxmlformats.org/drawingml/2006/main">
          <a:off x="1329684" y="1340366"/>
          <a:ext cx="605894" cy="239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0.20893</cdr:x>
      <cdr:y>0.62849</cdr:y>
    </cdr:from>
    <cdr:to>
      <cdr:x>0.37083</cdr:x>
      <cdr:y>0.72361</cdr:y>
    </cdr:to>
    <cdr:sp macro="" textlink="">
      <cdr:nvSpPr>
        <cdr:cNvPr id="7" name="矩形 6"/>
        <cdr:cNvSpPr/>
      </cdr:nvSpPr>
      <cdr:spPr>
        <a:xfrm xmlns:a="http://schemas.openxmlformats.org/drawingml/2006/main">
          <a:off x="1203323" y="1583582"/>
          <a:ext cx="932455" cy="2396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9C98C-F12B-4DB7-9F79-038A0B6B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18</Pages>
  <Words>1075</Words>
  <Characters>6128</Characters>
  <Application>Microsoft Office Word</Application>
  <DocSecurity>0</DocSecurity>
  <Lines>51</Lines>
  <Paragraphs>14</Paragraphs>
  <ScaleCrop>false</ScaleCrop>
  <Company>气候中心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shao leefen</cp:lastModifiedBy>
  <cp:revision>11</cp:revision>
  <cp:lastPrinted>2022-08-05T08:05:00Z</cp:lastPrinted>
  <dcterms:created xsi:type="dcterms:W3CDTF">2022-08-05T06:47:00Z</dcterms:created>
  <dcterms:modified xsi:type="dcterms:W3CDTF">2022-08-05T08:24:00Z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3FE3AE04D24245C5953479A29F15ADCF</vt:lpwstr>
  </property>
</Properties>
</file>