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51" w:rsidRDefault="00FD1D51" w:rsidP="00DF7602">
      <w:pPr>
        <w:widowControl/>
        <w:spacing w:line="580" w:lineRule="exact"/>
        <w:ind w:right="238"/>
        <w:contextualSpacing/>
        <w:rPr>
          <w:rFonts w:ascii="黑体" w:eastAsia="黑体" w:hAnsi="黑体" w:cs="宋体" w:hint="eastAsia"/>
          <w:bCs/>
          <w:color w:val="000000"/>
          <w:spacing w:val="-8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spacing w:val="-8"/>
          <w:kern w:val="0"/>
          <w:sz w:val="32"/>
          <w:szCs w:val="32"/>
        </w:rPr>
        <w:t>附件</w:t>
      </w:r>
    </w:p>
    <w:p w:rsidR="00952430" w:rsidRDefault="00952430" w:rsidP="00DF7602">
      <w:pPr>
        <w:widowControl/>
        <w:spacing w:line="580" w:lineRule="exact"/>
        <w:ind w:right="238"/>
        <w:contextualSpacing/>
        <w:rPr>
          <w:rFonts w:ascii="黑体" w:eastAsia="黑体" w:hAnsi="黑体" w:cs="宋体" w:hint="eastAsia"/>
          <w:bCs/>
          <w:color w:val="000000"/>
          <w:spacing w:val="-8"/>
          <w:kern w:val="0"/>
          <w:sz w:val="32"/>
          <w:szCs w:val="32"/>
        </w:rPr>
      </w:pPr>
    </w:p>
    <w:p w:rsidR="00FD1D51" w:rsidRDefault="00FD1D51" w:rsidP="00DF7602">
      <w:pPr>
        <w:widowControl/>
        <w:spacing w:line="580" w:lineRule="exact"/>
        <w:ind w:left="238" w:right="238"/>
        <w:contextualSpacing/>
        <w:jc w:val="center"/>
        <w:rPr>
          <w:rFonts w:ascii="方正小标宋简体" w:eastAsia="方正小标宋简体" w:hAnsi="华文中宋" w:cs="Calibri" w:hint="eastAsia"/>
          <w:bCs/>
          <w:color w:val="000000"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华文中宋" w:cs="Calibri" w:hint="eastAsia"/>
          <w:bCs/>
          <w:color w:val="000000"/>
          <w:spacing w:val="-8"/>
          <w:kern w:val="0"/>
          <w:sz w:val="44"/>
          <w:szCs w:val="44"/>
        </w:rPr>
        <w:t>2020年气象灾害防御及防雷安全重点单位</w:t>
      </w:r>
    </w:p>
    <w:p w:rsidR="00FD1D51" w:rsidRDefault="00952430" w:rsidP="00DF7602">
      <w:pPr>
        <w:widowControl/>
        <w:spacing w:line="580" w:lineRule="exact"/>
        <w:ind w:left="238" w:right="238"/>
        <w:contextualSpacing/>
        <w:jc w:val="center"/>
        <w:rPr>
          <w:rFonts w:ascii="方正小标宋简体" w:eastAsia="方正小标宋简体" w:hAnsi="华文中宋" w:cs="Calibri" w:hint="eastAsia"/>
          <w:bCs/>
          <w:color w:val="000000"/>
          <w:spacing w:val="-8"/>
          <w:kern w:val="0"/>
          <w:sz w:val="44"/>
          <w:szCs w:val="44"/>
        </w:rPr>
      </w:pPr>
      <w:r w:rsidRPr="00940A3A">
        <w:rPr>
          <w:rFonts w:ascii="Calibri" w:eastAsia="方正小标宋简体" w:hAnsi="Calibri" w:cs="Calibri" w:hint="eastAsia"/>
          <w:bCs/>
          <w:color w:val="000000"/>
          <w:spacing w:val="-8"/>
          <w:kern w:val="0"/>
          <w:sz w:val="44"/>
          <w:szCs w:val="44"/>
        </w:rPr>
        <w:t>联合</w:t>
      </w:r>
      <w:r w:rsidR="00FD1D51">
        <w:rPr>
          <w:rFonts w:ascii="方正小标宋简体" w:eastAsia="方正小标宋简体" w:hAnsi="华文中宋" w:cs="Calibri" w:hint="eastAsia"/>
          <w:bCs/>
          <w:color w:val="000000"/>
          <w:spacing w:val="-8"/>
          <w:kern w:val="0"/>
          <w:sz w:val="44"/>
          <w:szCs w:val="44"/>
        </w:rPr>
        <w:t>随机抽查问题清单及整改要求</w:t>
      </w:r>
    </w:p>
    <w:p w:rsidR="00FD1D51" w:rsidRDefault="00FD1D51" w:rsidP="00DF7602">
      <w:pPr>
        <w:widowControl/>
        <w:spacing w:line="580" w:lineRule="exact"/>
        <w:ind w:left="238" w:right="238"/>
        <w:contextualSpacing/>
        <w:jc w:val="center"/>
        <w:rPr>
          <w:rFonts w:eastAsia="华文仿宋" w:cs="Calibri"/>
          <w:color w:val="000000"/>
          <w:spacing w:val="-8"/>
          <w:kern w:val="0"/>
          <w:szCs w:val="21"/>
        </w:rPr>
      </w:pPr>
    </w:p>
    <w:tbl>
      <w:tblPr>
        <w:tblW w:w="5177" w:type="pct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3"/>
        <w:gridCol w:w="3759"/>
      </w:tblGrid>
      <w:tr w:rsidR="00FD1D51" w:rsidTr="00DF7602">
        <w:trPr>
          <w:trHeight w:val="616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jc w:val="center"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jc w:val="center"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32"/>
                <w:szCs w:val="32"/>
              </w:rPr>
              <w:t>存在问题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jc w:val="center"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32"/>
                <w:szCs w:val="32"/>
              </w:rPr>
              <w:t>整改要求</w:t>
            </w:r>
          </w:p>
        </w:tc>
      </w:tr>
      <w:tr w:rsidR="00FD1D51" w:rsidTr="00DF7602">
        <w:trPr>
          <w:trHeight w:val="616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灵寿漫山花溪谷玻璃滑道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1.未组织开展气象灾害防御应急演练；</w:t>
            </w:r>
          </w:p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2.未开展气象灾害风险普查和隐患排查，未建立相关台账。</w:t>
            </w:r>
          </w:p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3.相关防雷装置未按规定定期检测</w:t>
            </w:r>
            <w:r w:rsidR="00952430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1.根据实际情况，组织开展气象灾害防御应急演练，活动材料留档备查；</w:t>
            </w:r>
          </w:p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2.开展气象灾害风险普查和隐患排查，并建立相关台账；</w:t>
            </w:r>
          </w:p>
          <w:p w:rsidR="00BD7C95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3.完善防雷安全管理制度，开展防雷装置日常巡查</w:t>
            </w:r>
            <w:r w:rsidR="00BD7C95">
              <w:rPr>
                <w:rFonts w:ascii="仿宋_GB2312" w:eastAsia="仿宋_GB2312" w:cs="宋体" w:hint="eastAsia"/>
                <w:kern w:val="0"/>
                <w:sz w:val="22"/>
              </w:rPr>
              <w:t>;</w:t>
            </w:r>
          </w:p>
          <w:p w:rsidR="00FD1D51" w:rsidRDefault="00BD7C95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4.</w:t>
            </w:r>
            <w:r w:rsidR="001853E4">
              <w:rPr>
                <w:rFonts w:ascii="仿宋_GB2312" w:eastAsia="仿宋_GB2312" w:cs="宋体" w:hint="eastAsia"/>
                <w:kern w:val="0"/>
                <w:sz w:val="22"/>
              </w:rPr>
              <w:t>委托具有相应资质的防雷检测机构进行防雷装置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检测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,</w:t>
            </w:r>
            <w:r w:rsidR="00AC64D8">
              <w:rPr>
                <w:rFonts w:ascii="仿宋_GB2312" w:eastAsia="仿宋_GB2312" w:cs="宋体" w:hint="eastAsia"/>
                <w:kern w:val="0"/>
                <w:sz w:val="22"/>
              </w:rPr>
              <w:t>根据检测结果及时整改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</w:tr>
      <w:tr w:rsidR="00FD1D51" w:rsidRPr="00BE1577" w:rsidTr="00DF7602">
        <w:trPr>
          <w:trHeight w:val="616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石家庄北郡石化科技有限公司赵佗加油站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开展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气象灾害风险普查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和隐患排查。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开展气象灾害风险普查和隐患排查，并加强气象灾害风险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隐患点监测。</w:t>
            </w:r>
          </w:p>
        </w:tc>
      </w:tr>
      <w:tr w:rsidR="00FD1D51" w:rsidRPr="00BE1577" w:rsidTr="00DF7602">
        <w:trPr>
          <w:trHeight w:val="616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河北威远生物化工有限公司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未开展气象灾害风险普查和隐患排查。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开展气象灾害风险普查和隐患排查，并加强气象灾害风险隐患点监测。</w:t>
            </w:r>
          </w:p>
        </w:tc>
      </w:tr>
      <w:tr w:rsidR="00FD1D51" w:rsidRPr="00BE1577" w:rsidTr="00DF7602">
        <w:trPr>
          <w:trHeight w:val="616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石家庄白龙化工股份有限公司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未开展气象灾害风险普查和隐患排查。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开展气象灾害风险普查和隐患排查，并加强气象灾害风险隐患点监测。</w:t>
            </w:r>
          </w:p>
        </w:tc>
      </w:tr>
      <w:tr w:rsidR="00FD1D51" w:rsidRPr="00BE1577" w:rsidTr="00DF7602">
        <w:trPr>
          <w:trHeight w:val="616"/>
        </w:trPr>
        <w:tc>
          <w:tcPr>
            <w:tcW w:w="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无极县顺通有机化工有限公司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制定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气象灾害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防御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应急预案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及相关制度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开展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气象灾害风险普查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和隐患排查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  <w:tc>
          <w:tcPr>
            <w:tcW w:w="2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1.建立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气象灾害防御应急预案及相关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制度；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b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2.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开展气象灾害风险普查和隐患排查，并加强气象灾害风险隐患点监测。</w:t>
            </w:r>
          </w:p>
        </w:tc>
      </w:tr>
      <w:tr w:rsidR="00FD1D51" w:rsidRPr="00BE1577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Calibri" w:hint="eastAsia"/>
                <w:color w:val="000000"/>
                <w:kern w:val="0"/>
                <w:szCs w:val="21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中石化河北衡水饶阳第二十二加油站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未开展气象灾害风险普查和隐患排查。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开展气象灾害风险普查和隐患排查，并加强气象灾害风险隐患点监测。</w:t>
            </w:r>
          </w:p>
        </w:tc>
      </w:tr>
      <w:tr w:rsidR="00FD1D51" w:rsidRPr="00BE1577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河北鑫盛源钻探有限公司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未开展气象灾害风险普查和隐患排查。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开展气象灾害风险普查和隐患排查，并加强气象灾害风险隐患点监测。</w:t>
            </w:r>
          </w:p>
        </w:tc>
      </w:tr>
      <w:tr w:rsidR="00FD1D51" w:rsidRPr="00BE1577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中石化河北衡水武邑新华路加油站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未开展气象灾害风险普查和隐患排查。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开展气象灾害风险普查和隐患排查，并加强气象灾害风险隐患点监测。</w:t>
            </w:r>
          </w:p>
        </w:tc>
      </w:tr>
      <w:tr w:rsidR="00FD1D51" w:rsidRPr="00BE1577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衡水湖环球嘉年华游乐园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设置气象灾害应急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避难场所和撤离通道。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设置气象灾害应急避难场所和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撤离通道路线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，并制定有关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方案。</w:t>
            </w:r>
          </w:p>
        </w:tc>
      </w:tr>
      <w:tr w:rsidR="00FD1D51" w:rsidRPr="00BE1577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武安京娘湖旅游开发有限公司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1.气象灾害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防御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应急预案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缺乏可操作性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2.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2020年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应急演练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;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3.玻璃栈道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防雷装置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进行定期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检测。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完善和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细化气象灾害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防御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应急预案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，提高针对性和可操作性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组织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开展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2020年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气象灾害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防御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应急演练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;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3.</w:t>
            </w:r>
            <w:r w:rsidR="001853E4" w:rsidRPr="001853E4">
              <w:rPr>
                <w:rFonts w:ascii="仿宋_GB2312" w:eastAsia="仿宋_GB2312" w:cs="宋体" w:hint="eastAsia"/>
                <w:kern w:val="0"/>
                <w:sz w:val="22"/>
              </w:rPr>
              <w:t>委托具有相应资质防雷检测机构</w:t>
            </w:r>
            <w:r w:rsidR="0036357F">
              <w:rPr>
                <w:rFonts w:ascii="仿宋_GB2312" w:eastAsia="仿宋_GB2312" w:cs="宋体" w:hint="eastAsia"/>
                <w:kern w:val="0"/>
                <w:sz w:val="22"/>
              </w:rPr>
              <w:t>，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对玻璃栈道等场所的</w:t>
            </w:r>
            <w:r w:rsidR="001853E4">
              <w:rPr>
                <w:rFonts w:ascii="仿宋_GB2312" w:eastAsia="仿宋_GB2312" w:cs="宋体" w:hint="eastAsia"/>
                <w:kern w:val="0"/>
                <w:sz w:val="22"/>
              </w:rPr>
              <w:t>防雷装置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装置进行检测，</w:t>
            </w:r>
            <w:r w:rsidR="0036357F">
              <w:rPr>
                <w:rFonts w:ascii="仿宋_GB2312" w:eastAsia="仿宋_GB2312" w:cs="宋体" w:hint="eastAsia"/>
                <w:kern w:val="0"/>
                <w:sz w:val="22"/>
              </w:rPr>
              <w:t>根据检测结果及时整改</w:t>
            </w:r>
            <w:r w:rsidR="00AC64D8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</w:tr>
      <w:tr w:rsidR="00FD1D51" w:rsidRPr="00DF7602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DF760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邯郸经济技术开发区第四中学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1.未开展气象灾害防御知识普及教育</w:t>
            </w:r>
            <w:r w:rsidR="00952430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.防雷设施不完善；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雷电防护装置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按规定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进行定期检测</w:t>
            </w:r>
            <w:r w:rsidR="00952430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  <w:p w:rsidR="00FD1D51" w:rsidRPr="00DF760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1.加强气象灾害防御知识的普及教育，并组织气象灾害防御应急演练</w:t>
            </w:r>
            <w:r w:rsidR="00B034B4">
              <w:rPr>
                <w:rFonts w:ascii="仿宋_GB2312" w:eastAsia="仿宋_GB2312" w:cs="宋体" w:hint="eastAsia"/>
                <w:kern w:val="0"/>
                <w:sz w:val="22"/>
              </w:rPr>
              <w:t>;</w:t>
            </w:r>
          </w:p>
          <w:p w:rsidR="001853E4" w:rsidRDefault="001853E4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2.</w:t>
            </w:r>
            <w:r w:rsidR="0036357F">
              <w:rPr>
                <w:rFonts w:ascii="仿宋_GB2312" w:eastAsia="仿宋_GB2312" w:cs="宋体" w:hint="eastAsia"/>
                <w:kern w:val="0"/>
                <w:sz w:val="22"/>
              </w:rPr>
              <w:t>增加防直击雷和雷电浪涌保护装置，</w:t>
            </w:r>
            <w:r w:rsidR="0036357F" w:rsidRPr="00A816A8">
              <w:rPr>
                <w:rFonts w:ascii="仿宋_GB2312" w:eastAsia="仿宋_GB2312" w:cs="宋体" w:hint="eastAsia"/>
                <w:kern w:val="0"/>
                <w:sz w:val="22"/>
              </w:rPr>
              <w:t>完善防雷设施</w:t>
            </w:r>
            <w:r w:rsidR="0036357F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Default="00952430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.委托</w:t>
            </w:r>
            <w:r w:rsidR="001853E4" w:rsidRPr="001853E4">
              <w:rPr>
                <w:rFonts w:ascii="仿宋_GB2312" w:eastAsia="仿宋_GB2312" w:cs="宋体" w:hint="eastAsia"/>
                <w:kern w:val="0"/>
                <w:sz w:val="22"/>
              </w:rPr>
              <w:t>具有相应资质防雷检测机构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，对</w:t>
            </w:r>
            <w:r w:rsidR="001853E4">
              <w:rPr>
                <w:rFonts w:ascii="仿宋_GB2312" w:eastAsia="仿宋_GB2312" w:cs="宋体" w:hint="eastAsia"/>
                <w:kern w:val="0"/>
                <w:sz w:val="22"/>
              </w:rPr>
              <w:t>防雷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装置</w:t>
            </w:r>
            <w:r w:rsidR="00FD1D51" w:rsidRPr="00DF7602">
              <w:rPr>
                <w:rFonts w:ascii="仿宋_GB2312" w:eastAsia="仿宋_GB2312" w:cs="宋体" w:hint="eastAsia"/>
                <w:kern w:val="0"/>
                <w:sz w:val="22"/>
              </w:rPr>
              <w:t>开展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定期</w:t>
            </w:r>
            <w:r w:rsidR="00FD1D51" w:rsidRPr="00DF7602">
              <w:rPr>
                <w:rFonts w:ascii="仿宋_GB2312" w:eastAsia="仿宋_GB2312" w:cs="宋体" w:hint="eastAsia"/>
                <w:kern w:val="0"/>
                <w:sz w:val="22"/>
              </w:rPr>
              <w:t>检测；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根据检测结果及时整改</w:t>
            </w:r>
            <w:r w:rsidR="00FD1D51" w:rsidRPr="00DF7602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Pr="00DF7602" w:rsidRDefault="00952430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4</w:t>
            </w:r>
            <w:r w:rsidR="00FD1D51" w:rsidRPr="00DF7602">
              <w:rPr>
                <w:rFonts w:ascii="仿宋_GB2312" w:eastAsia="仿宋_GB2312" w:cs="宋体" w:hint="eastAsia"/>
                <w:kern w:val="0"/>
                <w:sz w:val="22"/>
              </w:rPr>
              <w:t>.将防雷设施改造、定期检测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所需</w:t>
            </w:r>
            <w:r w:rsidR="00FD1D51" w:rsidRPr="00DF7602">
              <w:rPr>
                <w:rFonts w:ascii="仿宋_GB2312" w:eastAsia="仿宋_GB2312" w:cs="宋体" w:hint="eastAsia"/>
                <w:kern w:val="0"/>
                <w:sz w:val="22"/>
              </w:rPr>
              <w:t>经费纳入安全生产投入预算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</w:tr>
      <w:tr w:rsidR="00FD1D51" w:rsidRPr="00DF7602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DF760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邯郸经济技术开发区尚壁中心卫生院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1.气象灾害防御应急预案等各项制度不健全，未组织开展气象灾害应急演练 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2.未进行气象灾害风险普查和隐患排查，未建立风险隐患点台账；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3.气象灾害防御联系人及其职责不清；</w:t>
            </w:r>
          </w:p>
          <w:p w:rsidR="00FD1D51" w:rsidRPr="00DF760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4.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防雷设施不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完善，雷电防护装置未开展定期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检测。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1.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健全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气象灾害防御应急预案及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各项制度，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组织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开展气象灾害应急演练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建立风险隐患点台账；</w:t>
            </w:r>
          </w:p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3.明确气象灾害防御联系人及其职责；</w:t>
            </w:r>
          </w:p>
          <w:p w:rsidR="0070556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4.</w:t>
            </w:r>
            <w:r w:rsidR="0036357F">
              <w:rPr>
                <w:rFonts w:ascii="仿宋_GB2312" w:eastAsia="仿宋_GB2312" w:cs="宋体" w:hint="eastAsia"/>
                <w:kern w:val="0"/>
                <w:sz w:val="22"/>
              </w:rPr>
              <w:t>完善</w:t>
            </w:r>
            <w:r w:rsidR="00705562">
              <w:rPr>
                <w:rFonts w:ascii="仿宋_GB2312" w:eastAsia="仿宋_GB2312" w:cs="宋体" w:hint="eastAsia"/>
                <w:kern w:val="0"/>
                <w:sz w:val="22"/>
              </w:rPr>
              <w:t>相应的</w:t>
            </w:r>
            <w:r w:rsidR="0036357F">
              <w:rPr>
                <w:rFonts w:ascii="仿宋_GB2312" w:eastAsia="仿宋_GB2312" w:cs="宋体" w:hint="eastAsia"/>
                <w:kern w:val="0"/>
                <w:sz w:val="22"/>
              </w:rPr>
              <w:t>防雷装置设施</w:t>
            </w:r>
            <w:r w:rsidR="004F67A2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Pr="00DF7602" w:rsidRDefault="00705562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5.</w:t>
            </w:r>
            <w:r w:rsidR="004F67A2">
              <w:rPr>
                <w:rFonts w:ascii="仿宋_GB2312" w:eastAsia="仿宋_GB2312" w:cs="宋体" w:hint="eastAsia"/>
                <w:kern w:val="0"/>
                <w:sz w:val="22"/>
              </w:rPr>
              <w:t>委托</w:t>
            </w:r>
            <w:r w:rsidR="004F67A2" w:rsidRPr="001853E4">
              <w:rPr>
                <w:rFonts w:ascii="仿宋_GB2312" w:eastAsia="仿宋_GB2312" w:cs="宋体" w:hint="eastAsia"/>
                <w:kern w:val="0"/>
                <w:sz w:val="22"/>
              </w:rPr>
              <w:t>具有相应资质防雷检测机构</w:t>
            </w:r>
            <w:r w:rsidR="004F67A2">
              <w:rPr>
                <w:rFonts w:ascii="仿宋_GB2312" w:eastAsia="仿宋_GB2312" w:cs="宋体" w:hint="eastAsia"/>
                <w:kern w:val="0"/>
                <w:sz w:val="22"/>
              </w:rPr>
              <w:t>，</w:t>
            </w:r>
            <w:r w:rsidR="005643DB">
              <w:rPr>
                <w:rFonts w:ascii="仿宋_GB2312" w:eastAsia="仿宋_GB2312" w:cs="宋体" w:hint="eastAsia"/>
                <w:kern w:val="0"/>
                <w:sz w:val="22"/>
              </w:rPr>
              <w:t>对防雷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装置进行</w:t>
            </w:r>
            <w:r w:rsidR="00FD1D51" w:rsidRPr="00DF7602">
              <w:rPr>
                <w:rFonts w:ascii="仿宋_GB2312" w:eastAsia="仿宋_GB2312" w:cs="宋体" w:hint="eastAsia"/>
                <w:kern w:val="0"/>
                <w:sz w:val="22"/>
              </w:rPr>
              <w:t>定期检测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，根据检测结果</w:t>
            </w:r>
            <w:r w:rsidR="00D51E3F">
              <w:rPr>
                <w:rFonts w:ascii="仿宋_GB2312" w:eastAsia="仿宋_GB2312" w:cs="宋体" w:hint="eastAsia"/>
                <w:kern w:val="0"/>
                <w:sz w:val="22"/>
              </w:rPr>
              <w:t>及时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整改</w:t>
            </w:r>
            <w:r w:rsidR="00FD1D51" w:rsidRPr="00DF7602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</w:tr>
      <w:tr w:rsidR="00FD1D51" w:rsidRPr="00BE1577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邯郸市永年区康鹏糠醛有限公司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1.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气象灾害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隐患台账不规范；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2.防雷设施不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完善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，车间配电系统未安装电涌保护器。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1.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开展气象灾害风险普查和隐患排查，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规范气象灾害隐患点台账；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.完善防雷设施，在车间配电系统安装符合规范要求的电涌保护器。</w:t>
            </w:r>
          </w:p>
        </w:tc>
      </w:tr>
      <w:tr w:rsidR="00FD1D51" w:rsidRPr="00DF7602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临城县崆山白云洞旅游区管理处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1.未明确气象灾害防御联系人及其职责；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2.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雷电防护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装置未进行日常巡查和定期检测。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1.明确气象灾害防御联系人及其职责；</w:t>
            </w:r>
          </w:p>
          <w:p w:rsidR="00BD7C95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2.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完善防雷安全管理制度、开展防雷装置日常巡查</w:t>
            </w:r>
            <w:r w:rsidR="00BD7C95">
              <w:rPr>
                <w:rFonts w:ascii="仿宋_GB2312" w:eastAsia="仿宋_GB2312" w:cs="宋体" w:hint="eastAsia"/>
                <w:kern w:val="0"/>
                <w:sz w:val="22"/>
              </w:rPr>
              <w:t>;</w:t>
            </w:r>
          </w:p>
          <w:p w:rsidR="00FD1D51" w:rsidRPr="00DF7602" w:rsidRDefault="00BD7C95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3. 委托</w:t>
            </w:r>
            <w:r w:rsidRPr="001853E4">
              <w:rPr>
                <w:rFonts w:ascii="仿宋_GB2312" w:eastAsia="仿宋_GB2312" w:cs="宋体" w:hint="eastAsia"/>
                <w:kern w:val="0"/>
                <w:sz w:val="22"/>
              </w:rPr>
              <w:t>具有相应资质防雷检测机构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，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定期开展雷电防护装置检测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,</w:t>
            </w:r>
            <w:r w:rsidRPr="00BD7C95">
              <w:rPr>
                <w:rFonts w:ascii="仿宋_GB2312" w:eastAsia="仿宋_GB2312" w:cs="宋体" w:hint="eastAsia"/>
                <w:kern w:val="0"/>
                <w:sz w:val="22"/>
              </w:rPr>
              <w:t>根据检测结果及时整改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</w:tr>
      <w:tr w:rsidR="00FD1D51" w:rsidRPr="00DF7602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临西县姚庄加油站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1.气象灾害防御制度不健全；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2.雷电防护装置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进行定期检测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Pr="00DF7602" w:rsidRDefault="00FD1D51" w:rsidP="00BE1577">
            <w:pPr>
              <w:widowControl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1.完善气象灾害防御各项制度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BD7C95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2.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完善防雷安全管理制度，开展防雷装置日常巡查</w:t>
            </w:r>
            <w:r w:rsidR="00BD7C95">
              <w:rPr>
                <w:rFonts w:ascii="仿宋_GB2312" w:eastAsia="仿宋_GB2312" w:cs="宋体" w:hint="eastAsia"/>
                <w:kern w:val="0"/>
                <w:sz w:val="22"/>
              </w:rPr>
              <w:t>;</w:t>
            </w:r>
          </w:p>
          <w:p w:rsidR="00FD1D51" w:rsidRPr="00DF7602" w:rsidRDefault="00BD7C95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3.委托</w:t>
            </w:r>
            <w:r w:rsidRPr="001853E4">
              <w:rPr>
                <w:rFonts w:ascii="仿宋_GB2312" w:eastAsia="仿宋_GB2312" w:cs="宋体" w:hint="eastAsia"/>
                <w:kern w:val="0"/>
                <w:sz w:val="22"/>
              </w:rPr>
              <w:t>具有相应资质防雷检测机构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，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定期开展雷电防护装置检测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,根据检测结果及时整改。</w:t>
            </w:r>
          </w:p>
        </w:tc>
      </w:tr>
      <w:tr w:rsidR="00FD1D51" w:rsidRPr="00DF7602" w:rsidTr="00DF7602">
        <w:trPr>
          <w:trHeight w:val="548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DF760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桃花源旅游开发有限公司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.未制定气象灾害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防御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应急预案；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.未组织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开展气象灾害防御应急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演练</w:t>
            </w:r>
            <w:r w:rsidR="00952430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3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.未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设置气象灾害防御应急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避难场所、撤离通道路线和方案；</w:t>
            </w:r>
          </w:p>
          <w:p w:rsidR="00FD1D51" w:rsidRPr="00DF760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4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缺乏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气象灾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防御应急救援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物资</w:t>
            </w:r>
            <w:r w:rsidR="00B034B4" w:rsidRPr="00D237A0"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1.根据当地实际制定气象灾害防御应急预案；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2.组织开展气象灾害防御应急演练</w:t>
            </w:r>
            <w:r w:rsidR="00952430"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.明确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气象灾害防御应急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避难场所、撤离通道路线和方案；</w:t>
            </w:r>
          </w:p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4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按照气象灾害防御应急工作需要，储备必要的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气象灾害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防御应急救援</w:t>
            </w:r>
            <w:r w:rsidRPr="00BE1577">
              <w:rPr>
                <w:rFonts w:ascii="仿宋_GB2312" w:eastAsia="仿宋_GB2312" w:cs="宋体" w:hint="eastAsia"/>
                <w:kern w:val="0"/>
                <w:sz w:val="22"/>
              </w:rPr>
              <w:t>物资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。</w:t>
            </w:r>
          </w:p>
          <w:p w:rsidR="00FD1D51" w:rsidRPr="00DF7602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spacing w:val="-2"/>
                <w:kern w:val="0"/>
                <w:sz w:val="28"/>
                <w:szCs w:val="28"/>
              </w:rPr>
            </w:pPr>
          </w:p>
        </w:tc>
      </w:tr>
      <w:tr w:rsidR="00FD1D51" w:rsidRPr="00DF7602" w:rsidTr="00DF7602">
        <w:trPr>
          <w:trHeight w:val="1010"/>
        </w:trPr>
        <w:tc>
          <w:tcPr>
            <w:tcW w:w="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lastRenderedPageBreak/>
              <w:t>邢台市银河资源开发中心（天河山景区）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1.气象灾害防御应急预案等各项制度不健全；</w:t>
            </w:r>
          </w:p>
          <w:p w:rsidR="00FD1D51" w:rsidRPr="00BE1577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hAnsi="华文仿宋" w:cs="Calibri" w:hint="eastAsia"/>
                <w:color w:val="000000"/>
                <w:spacing w:val="-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雷电防护装置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未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进行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定期检测。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1D51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1.健全气象灾害防御应急预案等各项制度，组织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开展2020年气象灾害应急演练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；</w:t>
            </w:r>
          </w:p>
          <w:p w:rsidR="00BD7C95" w:rsidRDefault="00FD1D51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  <w:r w:rsidRPr="00DF7602">
              <w:rPr>
                <w:rFonts w:ascii="仿宋_GB2312" w:eastAsia="仿宋_GB2312" w:cs="宋体" w:hint="eastAsia"/>
                <w:kern w:val="0"/>
                <w:sz w:val="22"/>
              </w:rPr>
              <w:t>.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完善防雷安全管理制度、开展防雷装置日常巡查</w:t>
            </w:r>
            <w:r w:rsidR="00BD7C95">
              <w:rPr>
                <w:rFonts w:ascii="仿宋_GB2312" w:eastAsia="仿宋_GB2312" w:cs="宋体" w:hint="eastAsia"/>
                <w:kern w:val="0"/>
                <w:sz w:val="22"/>
              </w:rPr>
              <w:t>;</w:t>
            </w:r>
          </w:p>
          <w:p w:rsidR="00FD1D51" w:rsidRPr="00DF7602" w:rsidRDefault="00BD7C95" w:rsidP="00DF7602">
            <w:pPr>
              <w:widowControl/>
              <w:spacing w:line="460" w:lineRule="exact"/>
              <w:contextualSpacing/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</w:rPr>
              <w:t>3.委托</w:t>
            </w:r>
            <w:r w:rsidRPr="001853E4">
              <w:rPr>
                <w:rFonts w:ascii="仿宋_GB2312" w:eastAsia="仿宋_GB2312" w:cs="宋体" w:hint="eastAsia"/>
                <w:kern w:val="0"/>
                <w:sz w:val="22"/>
              </w:rPr>
              <w:t>具有相应资质防雷检测机构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，</w:t>
            </w:r>
            <w:r w:rsidR="00FD1D51">
              <w:rPr>
                <w:rFonts w:ascii="仿宋_GB2312" w:eastAsia="仿宋_GB2312" w:cs="宋体" w:hint="eastAsia"/>
                <w:kern w:val="0"/>
                <w:sz w:val="22"/>
              </w:rPr>
              <w:t>定期开展雷电防护装置检测</w:t>
            </w:r>
            <w:r>
              <w:rPr>
                <w:rFonts w:ascii="仿宋_GB2312" w:eastAsia="仿宋_GB2312" w:cs="宋体" w:hint="eastAsia"/>
                <w:kern w:val="0"/>
                <w:sz w:val="22"/>
              </w:rPr>
              <w:t>,根据检测结果及时整改。</w:t>
            </w:r>
          </w:p>
        </w:tc>
      </w:tr>
    </w:tbl>
    <w:p w:rsidR="00FD1D51" w:rsidRDefault="00FD1D51" w:rsidP="00BE1577">
      <w:pPr>
        <w:spacing w:line="100" w:lineRule="exact"/>
      </w:pPr>
    </w:p>
    <w:sectPr w:rsidR="00FD1D51" w:rsidSect="00DF760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3A" w:rsidRDefault="00940A3A" w:rsidP="001853E4">
      <w:r>
        <w:separator/>
      </w:r>
    </w:p>
  </w:endnote>
  <w:endnote w:type="continuationSeparator" w:id="0">
    <w:p w:rsidR="00940A3A" w:rsidRDefault="00940A3A" w:rsidP="0018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02" w:rsidRDefault="00DF7602" w:rsidP="00940A3A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602" w:rsidRDefault="00DF7602" w:rsidP="00DF760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02" w:rsidRPr="00DF7602" w:rsidRDefault="00DF7602" w:rsidP="00940A3A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DF7602">
      <w:rPr>
        <w:rStyle w:val="a7"/>
        <w:rFonts w:ascii="宋体" w:hAnsi="宋体"/>
        <w:sz w:val="28"/>
        <w:szCs w:val="28"/>
      </w:rPr>
      <w:fldChar w:fldCharType="begin"/>
    </w:r>
    <w:r w:rsidRPr="00DF7602">
      <w:rPr>
        <w:rStyle w:val="a7"/>
        <w:rFonts w:ascii="宋体" w:hAnsi="宋体"/>
        <w:sz w:val="28"/>
        <w:szCs w:val="28"/>
      </w:rPr>
      <w:instrText xml:space="preserve">PAGE  </w:instrText>
    </w:r>
    <w:r w:rsidRPr="00DF7602">
      <w:rPr>
        <w:rStyle w:val="a7"/>
        <w:rFonts w:ascii="宋体" w:hAnsi="宋体"/>
        <w:sz w:val="28"/>
        <w:szCs w:val="28"/>
      </w:rPr>
      <w:fldChar w:fldCharType="separate"/>
    </w:r>
    <w:r w:rsidR="00900768">
      <w:rPr>
        <w:rStyle w:val="a7"/>
        <w:rFonts w:ascii="宋体" w:hAnsi="宋体"/>
        <w:noProof/>
        <w:sz w:val="28"/>
        <w:szCs w:val="28"/>
      </w:rPr>
      <w:t>- 1 -</w:t>
    </w:r>
    <w:r w:rsidRPr="00DF7602">
      <w:rPr>
        <w:rStyle w:val="a7"/>
        <w:rFonts w:ascii="宋体" w:hAnsi="宋体"/>
        <w:sz w:val="28"/>
        <w:szCs w:val="28"/>
      </w:rPr>
      <w:fldChar w:fldCharType="end"/>
    </w:r>
  </w:p>
  <w:p w:rsidR="00DF7602" w:rsidRDefault="00DF7602" w:rsidP="00DF760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3A" w:rsidRDefault="00940A3A" w:rsidP="001853E4">
      <w:r>
        <w:separator/>
      </w:r>
    </w:p>
  </w:footnote>
  <w:footnote w:type="continuationSeparator" w:id="0">
    <w:p w:rsidR="00940A3A" w:rsidRDefault="00940A3A" w:rsidP="00185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DC3"/>
    <w:rsid w:val="0001461F"/>
    <w:rsid w:val="000F7B65"/>
    <w:rsid w:val="001853E4"/>
    <w:rsid w:val="001A6CA1"/>
    <w:rsid w:val="001E42F7"/>
    <w:rsid w:val="00223754"/>
    <w:rsid w:val="00262EA4"/>
    <w:rsid w:val="002F0DC3"/>
    <w:rsid w:val="002F4A94"/>
    <w:rsid w:val="00312660"/>
    <w:rsid w:val="0036357F"/>
    <w:rsid w:val="003F7231"/>
    <w:rsid w:val="004F675C"/>
    <w:rsid w:val="004F67A2"/>
    <w:rsid w:val="00505C34"/>
    <w:rsid w:val="005643DB"/>
    <w:rsid w:val="00574692"/>
    <w:rsid w:val="0062771B"/>
    <w:rsid w:val="00641492"/>
    <w:rsid w:val="0064537F"/>
    <w:rsid w:val="006642FF"/>
    <w:rsid w:val="00667D53"/>
    <w:rsid w:val="007010E7"/>
    <w:rsid w:val="00705562"/>
    <w:rsid w:val="007209DD"/>
    <w:rsid w:val="007571A4"/>
    <w:rsid w:val="00774059"/>
    <w:rsid w:val="007B0ED7"/>
    <w:rsid w:val="007F7674"/>
    <w:rsid w:val="00802A75"/>
    <w:rsid w:val="0085704E"/>
    <w:rsid w:val="00877F04"/>
    <w:rsid w:val="008A11AC"/>
    <w:rsid w:val="008B539E"/>
    <w:rsid w:val="008D34F1"/>
    <w:rsid w:val="00900768"/>
    <w:rsid w:val="00907C4A"/>
    <w:rsid w:val="00935440"/>
    <w:rsid w:val="00940A3A"/>
    <w:rsid w:val="00952430"/>
    <w:rsid w:val="00991741"/>
    <w:rsid w:val="009951DE"/>
    <w:rsid w:val="0099739C"/>
    <w:rsid w:val="009A6B36"/>
    <w:rsid w:val="009B1328"/>
    <w:rsid w:val="009D6681"/>
    <w:rsid w:val="00A637AA"/>
    <w:rsid w:val="00A87822"/>
    <w:rsid w:val="00AC64D8"/>
    <w:rsid w:val="00AD1F46"/>
    <w:rsid w:val="00AF43EB"/>
    <w:rsid w:val="00B034B4"/>
    <w:rsid w:val="00B05428"/>
    <w:rsid w:val="00B07FBE"/>
    <w:rsid w:val="00B22D07"/>
    <w:rsid w:val="00B237BE"/>
    <w:rsid w:val="00B875DB"/>
    <w:rsid w:val="00BD7C95"/>
    <w:rsid w:val="00BE1577"/>
    <w:rsid w:val="00C321EB"/>
    <w:rsid w:val="00C82C2D"/>
    <w:rsid w:val="00CD48AE"/>
    <w:rsid w:val="00D51E3F"/>
    <w:rsid w:val="00D824BA"/>
    <w:rsid w:val="00D91AB9"/>
    <w:rsid w:val="00DA6A28"/>
    <w:rsid w:val="00DE43C1"/>
    <w:rsid w:val="00DF7602"/>
    <w:rsid w:val="00E60F5C"/>
    <w:rsid w:val="00EA183C"/>
    <w:rsid w:val="00EA6193"/>
    <w:rsid w:val="00EF4958"/>
    <w:rsid w:val="00F111BA"/>
    <w:rsid w:val="00F331F3"/>
    <w:rsid w:val="00F40A6E"/>
    <w:rsid w:val="00F70CC1"/>
    <w:rsid w:val="00F71128"/>
    <w:rsid w:val="00F75DAD"/>
    <w:rsid w:val="00F86899"/>
    <w:rsid w:val="00FA3739"/>
    <w:rsid w:val="00FA3CDD"/>
    <w:rsid w:val="00FB228C"/>
    <w:rsid w:val="00FB59F5"/>
    <w:rsid w:val="00FD1D51"/>
    <w:rsid w:val="00FF388C"/>
    <w:rsid w:val="010E5174"/>
    <w:rsid w:val="027C62A6"/>
    <w:rsid w:val="079C5B80"/>
    <w:rsid w:val="0E9E5ACD"/>
    <w:rsid w:val="0FD00268"/>
    <w:rsid w:val="0FDD79BA"/>
    <w:rsid w:val="1037019E"/>
    <w:rsid w:val="106A4FE5"/>
    <w:rsid w:val="10F20BDF"/>
    <w:rsid w:val="158C177F"/>
    <w:rsid w:val="17EB1169"/>
    <w:rsid w:val="19D84AEE"/>
    <w:rsid w:val="1B07278D"/>
    <w:rsid w:val="21E12267"/>
    <w:rsid w:val="228307CC"/>
    <w:rsid w:val="2419542A"/>
    <w:rsid w:val="24363FCE"/>
    <w:rsid w:val="28BC08BE"/>
    <w:rsid w:val="2BEF57DA"/>
    <w:rsid w:val="2EC21416"/>
    <w:rsid w:val="341608DC"/>
    <w:rsid w:val="35CC3FC1"/>
    <w:rsid w:val="3666478E"/>
    <w:rsid w:val="3B386181"/>
    <w:rsid w:val="3B4A6A3F"/>
    <w:rsid w:val="3BE778A9"/>
    <w:rsid w:val="3D64598E"/>
    <w:rsid w:val="3E125A79"/>
    <w:rsid w:val="3FF15E62"/>
    <w:rsid w:val="422A6AC9"/>
    <w:rsid w:val="43086872"/>
    <w:rsid w:val="43CE6286"/>
    <w:rsid w:val="46B21B5A"/>
    <w:rsid w:val="485455EC"/>
    <w:rsid w:val="4D460750"/>
    <w:rsid w:val="4F59682A"/>
    <w:rsid w:val="51AA3FC4"/>
    <w:rsid w:val="557D7E36"/>
    <w:rsid w:val="57951F77"/>
    <w:rsid w:val="5C931070"/>
    <w:rsid w:val="62CC5EB1"/>
    <w:rsid w:val="66CB3E75"/>
    <w:rsid w:val="678A2BB3"/>
    <w:rsid w:val="68040F5E"/>
    <w:rsid w:val="68485519"/>
    <w:rsid w:val="68A03A53"/>
    <w:rsid w:val="6A102482"/>
    <w:rsid w:val="6A980FB8"/>
    <w:rsid w:val="6AFD65E9"/>
    <w:rsid w:val="6B0323EE"/>
    <w:rsid w:val="6C3C779D"/>
    <w:rsid w:val="6C720841"/>
    <w:rsid w:val="6CE10A65"/>
    <w:rsid w:val="7E5D74D6"/>
    <w:rsid w:val="7F8420D3"/>
    <w:rsid w:val="7FA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character" w:styleId="a7">
    <w:name w:val="page number"/>
    <w:uiPriority w:val="99"/>
    <w:semiHidden/>
    <w:unhideWhenUsed/>
    <w:rsid w:val="00DF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4</Pages>
  <Words>332</Words>
  <Characters>1895</Characters>
  <Application>Microsoft Office Word</Application>
  <DocSecurity>0</DocSecurity>
  <Lines>15</Lines>
  <Paragraphs>4</Paragraphs>
  <ScaleCrop>false</ScaleCrop>
  <Company>Lenovo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局文秘</dc:creator>
  <cp:keywords/>
  <cp:lastModifiedBy>赵帅(拟稿人校对)</cp:lastModifiedBy>
  <cp:revision>2</cp:revision>
  <dcterms:created xsi:type="dcterms:W3CDTF">2020-06-28T09:29:00Z</dcterms:created>
  <dcterms:modified xsi:type="dcterms:W3CDTF">2020-06-28T09:29:00Z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