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升放无人驾驶自由气球、系留气球单位资质认定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审批事项服务指南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6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本指南适用于升放无人驾驶自由气球、系留气球单位资质认定的申请和办理。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二、项目信息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项目名称：升放无人驾驶自由气球、系留气球单位资质认定行政许可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审批类别：行政许可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三、办理依据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（一）《国务院对确需保留的行政审批项目设定行政许可的决定》（国务院第412号令）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第376项：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升放无人驾驶自由气球、系留气球单位资质认定，由省、自治区、直辖市及地（市）气象主管机构实施。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（二）《升放气球管理办法》（中国气象局令第36号）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第六条：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对升放气球单位实行资质认定制度。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未按规定取得《升放气球资质证》的单位不得从事升放气球活动。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第七条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 申请升放气球资质的单位应当具备下列条件：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(一)有独立的法人资格；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(二)有固定的工作场所，危险气体的运输、使用和存放必须符合国家规定；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(三)有四名以上作业人员，其中至少有一名具有相关专业中级以上技术职称的人员；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(四)有必需的器材和设备；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(五)有健全的安全保障制度和措施。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第八条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 申请从事升放气球活动的单位，应当向所在地的设区的市级或者省、自治区、直辖市气象主管机构（以下简称认定机构）提出申请，并提供下列申请材料：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(一)升放气球资质证申请表；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(二)作业人员登记表；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(三)升放气球的器材和设备清单；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(四)安全保障责任制度和措施；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(五)法律、法规规定的其他材料。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认定机构应当根据《行政许可法》第三十二条的规定，决定受理或者不予受理申请，并出具书面凭证。不予受理申请的，应当说明理由。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四、受理机构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廊坊市气象局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五、决定机构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廊坊市气象局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六、审批数量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35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无限制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七、办事条件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95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（一）申请人条件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95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1.有独立的法人资格；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95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2.有固定的工作场所，危险气体的运输、使用和存放必须符合国家有关规定；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95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3.有四名以上作业人员，其中至少有一名具有相关专业中级以上技术职称的人员；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95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4.有必需的器材和设备；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195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5.有健全的安全保障制度和措施。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（二）同时具备或符合如下条件的，准予批准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1.申请事项属于本行政机关职权范围；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2.申请单位具备相应申请条件；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3.申请材料符合法定形式。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（三）有如下情形之一的，不予批准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1.申请事项不属于本行政机关职权范围；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2.申请单位不具备相应申请条件；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3.申请材料不符合法定形式。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70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八、申请材料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70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（一）申请材料清单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提交材料名称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原件/复印件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instrText xml:space="preserve"> HYPERLINK "https://yth.nmic.cn/sfwrjszyqqxlqqdwzzrd/bszn_115225/202208/P020230513629421677310.doc" \o "升放气球资质申请表.doc"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升放气球资质申请表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作业人员登记表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升放气球的器材和设备清单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安全保障责任制度和措施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法律、法规规定的其他材料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复印件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42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（二）申请材料提交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3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申请人通过网上提交方式提交材料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九、申请接收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（一）接收方式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30"/>
        <w:jc w:val="left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.网上接收：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河北政务服务网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十、办理基本流程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（1）受理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（2）审查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（3）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决定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（4）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送达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十一、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审批时限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一般在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日内办结。特殊情况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日内不能作出决定的，经本级气象主管机构负责人批准，可以延长10日。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、审批收费依据及标准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不收费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、审批结果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颁发《升放气球资质证》。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、申请人权利和义务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70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（一）依据《升放气球管理办法》等，申请人依法享有以下权利：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1.依法享有获得《升放气球资质证》的权利；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2.审批事项办理情况的知情权；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3.设区的市或省、自治区、直辖市气象主管机构在作出不予行政许可决定时，申请单位依法享有申请行政复议或者提起行政诉讼的权利；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6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4.对升放气球资质认定中的违法行为进行举报。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70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Calibri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（二）依据《升放气球管理办法》等，申请人依法履行以下义务：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1．如实向受理机构提交申请材料和反映真实情况；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2．对申请材料的真实性、完整性等负责；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1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 配合气象主管机构工作。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五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、咨询途径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（一）窗口咨询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right="0" w:firstLine="620" w:firstLineChars="200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廊坊市政务服务中心三楼气象局窗口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（二）</w:t>
      </w: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电话</w:t>
      </w: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咨询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0316-2036951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六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、监督和投诉渠道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right="0" w:firstLine="622" w:firstLineChars="2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（一）窗口投诉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right="0" w:firstLine="620" w:firstLineChars="200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廊坊市政务服务中心三楼气象局窗口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（二）电话投诉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0316-2013121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Njc1ZjQyZGIwOWFiNDViNGMxODE5ZDE3YjFiMjEifQ=="/>
  </w:docVars>
  <w:rsids>
    <w:rsidRoot w:val="0468459D"/>
    <w:rsid w:val="0213141D"/>
    <w:rsid w:val="0468459D"/>
    <w:rsid w:val="0BA61553"/>
    <w:rsid w:val="201C2ED4"/>
    <w:rsid w:val="35853221"/>
    <w:rsid w:val="50377F99"/>
    <w:rsid w:val="5D477710"/>
    <w:rsid w:val="6B7B510A"/>
    <w:rsid w:val="734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1500</Words>
  <Characters>1547</Characters>
  <Lines>0</Lines>
  <Paragraphs>0</Paragraphs>
  <TotalTime>1</TotalTime>
  <ScaleCrop>false</ScaleCrop>
  <LinksUpToDate>false</LinksUpToDate>
  <CharactersWithSpaces>1551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2023-07-07T06:55:00Z</dcterms:created>
  <dc:creator>你若安好，便是晴天</dc:creator>
  <cp:lastModifiedBy>你若安好，便是晴天</cp:lastModifiedBy>
  <dcterms:modified xsi:type="dcterms:W3CDTF">2023-07-07T08:24:19Z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B3753AE33D7E40298E841E7D5CCE497A_11</vt:lpwstr>
  </property>
</Properties>
</file>