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6"/>
          <w:szCs w:val="36"/>
        </w:rPr>
      </w:pPr>
      <w:r>
        <w:rPr>
          <w:rFonts w:hint="eastAsia"/>
        </w:rPr>
        <w:t xml:space="preserve">  </w:t>
      </w:r>
      <w:r>
        <w:rPr>
          <w:rFonts w:hint="eastAsia"/>
          <w:sz w:val="36"/>
          <w:szCs w:val="36"/>
        </w:rPr>
        <w:t xml:space="preserve">      </w:t>
      </w:r>
      <w:r>
        <w:rPr>
          <w:rFonts w:hint="eastAsia" w:ascii="仿宋_GB2312" w:eastAsia="仿宋_GB2312"/>
          <w:sz w:val="36"/>
          <w:szCs w:val="36"/>
        </w:rPr>
        <w:t xml:space="preserve">         </w:t>
      </w:r>
    </w:p>
    <w:p>
      <w:pPr>
        <w:rPr>
          <w:rFonts w:ascii="仿宋_GB2312" w:eastAsia="仿宋_GB2312"/>
          <w:sz w:val="36"/>
          <w:szCs w:val="36"/>
        </w:rPr>
      </w:pPr>
    </w:p>
    <w:p>
      <w:pPr>
        <w:ind w:firstLine="1807" w:firstLineChars="500"/>
        <w:rPr>
          <w:rFonts w:ascii="仿宋_GB2312" w:eastAsia="仿宋_GB2312"/>
          <w:b/>
          <w:sz w:val="36"/>
          <w:szCs w:val="36"/>
        </w:rPr>
      </w:pPr>
      <w:r>
        <w:rPr>
          <w:rFonts w:hint="eastAsia" w:ascii="仿宋_GB2312" w:eastAsia="仿宋_GB2312"/>
          <w:b/>
          <w:sz w:val="36"/>
          <w:szCs w:val="36"/>
        </w:rPr>
        <w:t>张家口市气象局人工影响天气</w:t>
      </w:r>
    </w:p>
    <w:p>
      <w:pPr>
        <w:ind w:firstLine="361" w:firstLineChars="100"/>
        <w:rPr>
          <w:rFonts w:ascii="仿宋_GB2312" w:eastAsia="仿宋_GB2312"/>
          <w:b/>
          <w:sz w:val="36"/>
          <w:szCs w:val="36"/>
        </w:rPr>
      </w:pPr>
      <w:r>
        <w:rPr>
          <w:rFonts w:hint="eastAsia" w:ascii="仿宋_GB2312" w:eastAsia="仿宋_GB2312"/>
          <w:b/>
          <w:sz w:val="36"/>
          <w:szCs w:val="36"/>
        </w:rPr>
        <w:t>作业单位“双随机、一公开”内部抽查实施方案</w:t>
      </w:r>
    </w:p>
    <w:p>
      <w:pPr>
        <w:spacing w:line="60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为进一步贯彻落实国务院、省、市政府“双随机、一公开”工作要求，进一步创新管理方式，按照我局2021年度 “双随机、一公开”抽查工作计划安排，定于2021年6月10日—2021年6月30日在全市范围内开展一次人工影响天气作业单位“双随机、一公开”内部抽查检查工作，为进一步明确任务，落实责任，制定本实施方案。</w:t>
      </w:r>
    </w:p>
    <w:p>
      <w:pPr>
        <w:spacing w:line="580" w:lineRule="exact"/>
        <w:ind w:firstLine="640" w:firstLineChars="200"/>
        <w:rPr>
          <w:rFonts w:ascii="黑体" w:hAnsi="黑体" w:eastAsia="黑体" w:cs="宋体"/>
          <w:color w:val="000000"/>
          <w:kern w:val="0"/>
          <w:sz w:val="32"/>
          <w:szCs w:val="32"/>
        </w:rPr>
      </w:pPr>
      <w:r>
        <w:rPr>
          <w:rFonts w:ascii="黑体" w:hAnsi="黑体" w:eastAsia="黑体" w:cs="宋体"/>
          <w:color w:val="000000"/>
          <w:kern w:val="0"/>
          <w:sz w:val="32"/>
          <w:szCs w:val="32"/>
        </w:rPr>
        <w:t>一</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随机抽取</w:t>
      </w:r>
      <w:r>
        <w:rPr>
          <w:rFonts w:hint="eastAsia" w:ascii="黑体" w:hAnsi="黑体" w:eastAsia="黑体" w:cs="宋体"/>
          <w:color w:val="000000"/>
          <w:kern w:val="0"/>
          <w:sz w:val="32"/>
          <w:szCs w:val="32"/>
        </w:rPr>
        <w:t>检查</w:t>
      </w:r>
      <w:r>
        <w:rPr>
          <w:rFonts w:ascii="黑体" w:hAnsi="黑体" w:eastAsia="黑体" w:cs="宋体"/>
          <w:color w:val="000000"/>
          <w:kern w:val="0"/>
          <w:sz w:val="32"/>
          <w:szCs w:val="32"/>
        </w:rPr>
        <w:t>对象和随机抽取执法人员情况</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2021年6月9日，在市局党组纪检组的监督下，我局办公室从人工影响天气作业单位名录库和执法人员名库中，随机抽取了检查对象和执法人员，检查对象抽查比例按30%抽取。</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二、检查依据和检查内容：</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（一）检查依据：</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《中华人民共和国气象法》、《人工影响天气管理条例》、《河北省人工影响天气管理规定》。</w:t>
      </w:r>
    </w:p>
    <w:p>
      <w:pPr>
        <w:numPr>
          <w:ilvl w:val="0"/>
          <w:numId w:val="1"/>
        </w:num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检查内容：</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是否制定人工影响天气工作计划并商同级有关部门编制，报本级人民政府批准后实施；人工影响天气的作业地点是否符合有关规定；从事人工影响天气作业的单位，是否符合省、自治区、直辖市气象主管机构规定的条件；利用高射炮、火箭发射装置从事人工影响天气作业的人员名单，是否由所在地的气象主管机构抄送当地公安机关备案；利用高射炮、火箭发射装置实施人工影响天气作业是否按规定申请作业时限和空域条件；实施人工影响天气作业，是否在批准的空域和作业时限内；实施人工影响天气作业使用的火箭发射装置、炮弹、火箭弹是否符合强制性标准并由制定企业生产；运输、存储人工影响天气作业使用的高射炮、火箭发射装置、炮弹、火箭弹，是否符合有关规定；实施人工影响天气作业使用的高射炮、火箭发射装置，是否由省、自治区、直辖市气象主管机构组织年检，维修和报废是否符合有关规定；是否存在人工影响天气作业设备转让给非人工影响天气作业单位或者个人，将人工影响天气作业设备用于与人工影响天气无关的活动，使用年检不合格、超过有效期或者报废的人工影响天气作业设备等行为；是否违反人工影响天气作业规范或者操作规程、是否未经批准在人工影响天气作业单位之间转让人工影响天气作业设备等。</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三、检查要求:</w:t>
      </w:r>
    </w:p>
    <w:p>
      <w:pPr>
        <w:spacing w:line="580" w:lineRule="exact"/>
        <w:ind w:firstLine="640" w:firstLineChars="200"/>
        <w:rPr>
          <w:rFonts w:ascii="仿宋_GB2312" w:hAnsi="仿宋" w:eastAsia="仿宋_GB2312" w:cs="仿宋_GB2312"/>
          <w:color w:val="000000"/>
          <w:kern w:val="0"/>
          <w:sz w:val="32"/>
          <w:szCs w:val="32"/>
          <w:shd w:val="clear" w:color="auto" w:fill="FFFFFF"/>
        </w:rPr>
      </w:pPr>
      <w:r>
        <w:rPr>
          <w:rFonts w:hint="eastAsia" w:ascii="仿宋_GB2312" w:hAnsi="仿宋" w:eastAsia="仿宋_GB2312" w:cs="仿宋_GB2312"/>
          <w:color w:val="000000"/>
          <w:sz w:val="32"/>
          <w:szCs w:val="32"/>
          <w:shd w:val="clear" w:color="auto" w:fill="FFFFFF"/>
        </w:rPr>
        <w:t>（一）高度重视，认真履职。要充分认识此次内部抽查的重要性和必要性，确保内部抽查活动扎实开展，成效明显。为达到检查工作既有安全监管作用又有业务指导</w:t>
      </w:r>
      <w:r>
        <w:rPr>
          <w:rFonts w:hint="eastAsia" w:ascii="仿宋_GB2312" w:hAnsi="仿宋" w:eastAsia="仿宋_GB2312" w:cs="仿宋_GB2312"/>
          <w:color w:val="000000"/>
          <w:kern w:val="0"/>
          <w:sz w:val="32"/>
          <w:szCs w:val="32"/>
          <w:shd w:val="clear" w:color="auto" w:fill="FFFFFF"/>
        </w:rPr>
        <w:t>作用的目的，派出市局人工影响天气办公室工作人员配合开展现场检查工作。</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（二）严格依法依规依标准，严格依照相关的法律法规、规章和国家技术标准开展各项检查。检查要坚持时间服从质量的原则；检查工作中做到检查留痕，详细记录检查工作情况。</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（三）执法检查人员要加强相关法律法规学习，掌握相应的法律法规要求，严格遵守党中央</w:t>
      </w:r>
      <w:bookmarkStart w:id="0" w:name="_GoBack"/>
      <w:bookmarkEnd w:id="0"/>
      <w:r>
        <w:rPr>
          <w:rFonts w:hint="eastAsia" w:ascii="仿宋_GB2312" w:hAnsi="仿宋" w:eastAsia="仿宋_GB2312" w:cs="仿宋_GB2312"/>
          <w:color w:val="000000"/>
          <w:sz w:val="32"/>
          <w:szCs w:val="32"/>
          <w:shd w:val="clear" w:color="auto" w:fill="FFFFFF"/>
        </w:rPr>
        <w:t>八项规定等工作纪律，依法、依规开展随机抽查检查。</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四、检查对象</w:t>
      </w:r>
    </w:p>
    <w:p>
      <w:pPr>
        <w:spacing w:line="580" w:lineRule="exact"/>
        <w:ind w:firstLine="640" w:firstLineChars="200"/>
        <w:rPr>
          <w:rFonts w:ascii="黑体" w:hAnsi="黑体" w:eastAsia="黑体" w:cs="宋体"/>
          <w:color w:val="000000"/>
          <w:kern w:val="0"/>
          <w:sz w:val="32"/>
          <w:szCs w:val="32"/>
        </w:rPr>
      </w:pPr>
      <w:r>
        <w:rPr>
          <w:rFonts w:hint="eastAsia" w:ascii="仿宋_GB2312" w:hAnsi="仿宋" w:eastAsia="仿宋_GB2312" w:cs="仿宋_GB2312"/>
          <w:color w:val="000000"/>
          <w:sz w:val="32"/>
          <w:szCs w:val="32"/>
          <w:shd w:val="clear" w:color="auto" w:fill="FFFFFF"/>
        </w:rPr>
        <w:t>怀安县气象局、沽源县气象局、尚义县气象局、崇礼区气象局。</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五、检查人员</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1、执法人员：谢晋军、董莹芳。</w:t>
      </w:r>
    </w:p>
    <w:p>
      <w:pPr>
        <w:spacing w:line="580" w:lineRule="exact"/>
        <w:ind w:firstLine="640" w:firstLineChars="200"/>
        <w:rPr>
          <w:rFonts w:ascii="仿宋_GB2312" w:hAnsi="仿宋" w:eastAsia="仿宋_GB2312" w:cs="仿宋_GB2312"/>
          <w:color w:val="000000"/>
          <w:kern w:val="0"/>
          <w:sz w:val="32"/>
          <w:szCs w:val="32"/>
          <w:shd w:val="clear" w:color="auto" w:fill="FFFFFF"/>
        </w:rPr>
      </w:pPr>
      <w:r>
        <w:rPr>
          <w:rFonts w:hint="eastAsia" w:ascii="仿宋_GB2312" w:hAnsi="仿宋" w:eastAsia="仿宋_GB2312" w:cs="仿宋_GB2312"/>
          <w:color w:val="000000"/>
          <w:sz w:val="32"/>
          <w:szCs w:val="32"/>
          <w:shd w:val="clear" w:color="auto" w:fill="FFFFFF"/>
        </w:rPr>
        <w:t>2、</w:t>
      </w:r>
      <w:r>
        <w:rPr>
          <w:rFonts w:hint="eastAsia" w:ascii="仿宋_GB2312" w:hAnsi="仿宋" w:eastAsia="仿宋_GB2312" w:cs="仿宋_GB2312"/>
          <w:color w:val="000000"/>
          <w:kern w:val="0"/>
          <w:sz w:val="32"/>
          <w:szCs w:val="32"/>
          <w:shd w:val="clear" w:color="auto" w:fill="FFFFFF"/>
        </w:rPr>
        <w:t>人工影响天气办公室工作人员：刘慧敏。</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六、联系电话</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0313—4069208、0313—2060166</w:t>
      </w:r>
    </w:p>
    <w:p>
      <w:pPr>
        <w:spacing w:line="580" w:lineRule="exact"/>
        <w:ind w:firstLine="640" w:firstLineChars="200"/>
        <w:rPr>
          <w:rFonts w:ascii="仿宋_GB2312" w:hAnsi="仿宋" w:eastAsia="仿宋_GB2312" w:cs="仿宋_GB2312"/>
          <w:color w:val="000000"/>
          <w:sz w:val="32"/>
          <w:szCs w:val="32"/>
          <w:shd w:val="clear" w:color="auto" w:fill="FFFFFF"/>
        </w:rPr>
      </w:pPr>
    </w:p>
    <w:p>
      <w:pPr>
        <w:spacing w:line="580" w:lineRule="exact"/>
        <w:ind w:firstLine="640" w:firstLineChars="200"/>
        <w:rPr>
          <w:rFonts w:ascii="仿宋_GB2312" w:hAnsi="仿宋" w:eastAsia="仿宋_GB2312" w:cs="仿宋_GB2312"/>
          <w:color w:val="000000"/>
          <w:sz w:val="32"/>
          <w:szCs w:val="32"/>
          <w:shd w:val="clear" w:color="auto" w:fill="FFFFFF"/>
        </w:rPr>
      </w:pPr>
    </w:p>
    <w:p>
      <w:pPr>
        <w:spacing w:line="580" w:lineRule="exact"/>
        <w:ind w:firstLine="640" w:firstLineChars="200"/>
        <w:rPr>
          <w:rFonts w:ascii="仿宋_GB2312" w:hAnsi="仿宋" w:eastAsia="仿宋_GB2312" w:cs="仿宋_GB2312"/>
          <w:color w:val="000000"/>
          <w:sz w:val="32"/>
          <w:szCs w:val="32"/>
          <w:shd w:val="clear" w:color="auto" w:fill="FFFFFF"/>
        </w:rPr>
      </w:pPr>
    </w:p>
    <w:p>
      <w:pPr>
        <w:spacing w:line="580" w:lineRule="exact"/>
        <w:ind w:firstLine="640" w:firstLineChars="200"/>
        <w:rPr>
          <w:rFonts w:ascii="仿宋_GB2312" w:hAnsi="仿宋" w:eastAsia="仿宋_GB2312" w:cs="仿宋_GB2312"/>
          <w:color w:val="000000"/>
          <w:kern w:val="0"/>
          <w:sz w:val="32"/>
          <w:szCs w:val="32"/>
          <w:shd w:val="clear" w:color="auto" w:fill="FFFFFF"/>
        </w:rPr>
      </w:pPr>
      <w:r>
        <w:rPr>
          <w:rFonts w:hint="eastAsia" w:ascii="仿宋_GB2312" w:hAnsi="仿宋" w:eastAsia="仿宋_GB2312" w:cs="仿宋_GB2312"/>
          <w:color w:val="000000"/>
          <w:sz w:val="32"/>
          <w:szCs w:val="32"/>
          <w:shd w:val="clear" w:color="auto" w:fill="FFFFFF"/>
        </w:rPr>
        <w:t>附件：</w:t>
      </w:r>
      <w:r>
        <w:rPr>
          <w:rFonts w:hint="eastAsia" w:ascii="仿宋_GB2312" w:hAnsi="仿宋" w:eastAsia="仿宋_GB2312" w:cs="仿宋_GB2312"/>
          <w:color w:val="000000"/>
          <w:kern w:val="0"/>
          <w:sz w:val="32"/>
          <w:szCs w:val="32"/>
          <w:shd w:val="clear" w:color="auto" w:fill="FFFFFF"/>
        </w:rPr>
        <w:t>人工影响天气作业单位“双随机一公开”检查表</w:t>
      </w:r>
    </w:p>
    <w:p>
      <w:pPr>
        <w:spacing w:line="580" w:lineRule="exact"/>
        <w:ind w:firstLine="640" w:firstLineChars="200"/>
        <w:rPr>
          <w:rFonts w:ascii="仿宋_GB2312" w:hAnsi="仿宋" w:eastAsia="仿宋_GB2312" w:cs="仿宋_GB2312"/>
          <w:color w:val="000000"/>
          <w:kern w:val="0"/>
          <w:sz w:val="32"/>
          <w:szCs w:val="32"/>
          <w:shd w:val="clear" w:color="auto" w:fill="FFFFFF"/>
        </w:rPr>
      </w:pPr>
    </w:p>
    <w:p>
      <w:pPr>
        <w:spacing w:line="580" w:lineRule="exact"/>
        <w:ind w:firstLine="640" w:firstLineChars="200"/>
        <w:rPr>
          <w:rFonts w:ascii="仿宋_GB2312" w:hAnsi="仿宋" w:eastAsia="仿宋_GB2312" w:cs="仿宋_GB2312"/>
          <w:color w:val="000000"/>
          <w:sz w:val="32"/>
          <w:szCs w:val="32"/>
          <w:shd w:val="clear" w:color="auto" w:fill="FFFFFF"/>
        </w:rPr>
      </w:pPr>
    </w:p>
    <w:p>
      <w:pPr>
        <w:rPr>
          <w:b/>
          <w:sz w:val="32"/>
          <w:szCs w:val="32"/>
        </w:rPr>
      </w:pPr>
    </w:p>
    <w:p>
      <w:pPr>
        <w:ind w:firstLine="321" w:firstLineChars="100"/>
        <w:rPr>
          <w:b/>
          <w:sz w:val="32"/>
          <w:szCs w:val="32"/>
        </w:rPr>
      </w:pPr>
    </w:p>
    <w:p>
      <w:pPr>
        <w:ind w:firstLine="321" w:firstLineChars="100"/>
        <w:rPr>
          <w:b/>
          <w:sz w:val="32"/>
          <w:szCs w:val="32"/>
        </w:rPr>
      </w:pPr>
    </w:p>
    <w:p>
      <w:pPr>
        <w:ind w:firstLine="643" w:firstLineChars="200"/>
        <w:rPr>
          <w:b/>
          <w:sz w:val="32"/>
          <w:szCs w:val="32"/>
        </w:rPr>
      </w:pPr>
      <w:r>
        <w:rPr>
          <w:rFonts w:hint="eastAsia"/>
          <w:b/>
          <w:sz w:val="32"/>
          <w:szCs w:val="32"/>
        </w:rPr>
        <w:t>人工影响天气作业单位“双随机一公开”检查表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95"/>
        <w:gridCol w:w="3705"/>
        <w:gridCol w:w="192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gridSpan w:val="2"/>
            <w:vAlign w:val="center"/>
          </w:tcPr>
          <w:p>
            <w:pPr>
              <w:spacing w:line="480" w:lineRule="auto"/>
              <w:jc w:val="center"/>
              <w:rPr>
                <w:b/>
                <w:szCs w:val="21"/>
              </w:rPr>
            </w:pPr>
            <w:r>
              <w:rPr>
                <w:rFonts w:hint="eastAsia"/>
                <w:b/>
                <w:szCs w:val="21"/>
              </w:rPr>
              <w:t>单位名称（盖章）</w:t>
            </w:r>
          </w:p>
        </w:tc>
        <w:tc>
          <w:tcPr>
            <w:tcW w:w="3705" w:type="dxa"/>
            <w:vAlign w:val="center"/>
          </w:tcPr>
          <w:p>
            <w:pPr>
              <w:spacing w:line="480" w:lineRule="auto"/>
              <w:jc w:val="center"/>
              <w:rPr>
                <w:b/>
                <w:szCs w:val="21"/>
              </w:rPr>
            </w:pPr>
          </w:p>
        </w:tc>
        <w:tc>
          <w:tcPr>
            <w:tcW w:w="1920" w:type="dxa"/>
            <w:vAlign w:val="center"/>
          </w:tcPr>
          <w:p>
            <w:pPr>
              <w:spacing w:line="480" w:lineRule="auto"/>
              <w:jc w:val="center"/>
              <w:rPr>
                <w:b/>
                <w:szCs w:val="21"/>
              </w:rPr>
            </w:pPr>
            <w:r>
              <w:rPr>
                <w:rFonts w:hint="eastAsia"/>
                <w:b/>
                <w:szCs w:val="21"/>
              </w:rPr>
              <w:t>负责人（签名）</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
                <w:szCs w:val="21"/>
              </w:rPr>
            </w:pPr>
            <w:r>
              <w:rPr>
                <w:rFonts w:hint="eastAsia"/>
                <w:b/>
                <w:szCs w:val="21"/>
              </w:rPr>
              <w:t>序号</w:t>
            </w:r>
          </w:p>
        </w:tc>
        <w:tc>
          <w:tcPr>
            <w:tcW w:w="6720" w:type="dxa"/>
            <w:gridSpan w:val="3"/>
            <w:vAlign w:val="center"/>
          </w:tcPr>
          <w:p>
            <w:pPr>
              <w:spacing w:line="480" w:lineRule="auto"/>
              <w:jc w:val="center"/>
              <w:rPr>
                <w:b/>
                <w:szCs w:val="21"/>
              </w:rPr>
            </w:pPr>
            <w:r>
              <w:rPr>
                <w:rFonts w:hint="eastAsia"/>
                <w:b/>
                <w:szCs w:val="21"/>
              </w:rPr>
              <w:t>检查内容</w:t>
            </w:r>
          </w:p>
        </w:tc>
        <w:tc>
          <w:tcPr>
            <w:tcW w:w="1111" w:type="dxa"/>
            <w:vAlign w:val="center"/>
          </w:tcPr>
          <w:p>
            <w:pPr>
              <w:spacing w:line="480" w:lineRule="auto"/>
              <w:jc w:val="center"/>
              <w:rPr>
                <w:b/>
                <w:szCs w:val="21"/>
              </w:rPr>
            </w:pPr>
            <w:r>
              <w:rPr>
                <w:rFonts w:hint="eastAsia"/>
                <w:b/>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1</w:t>
            </w:r>
          </w:p>
        </w:tc>
        <w:tc>
          <w:tcPr>
            <w:tcW w:w="6720" w:type="dxa"/>
            <w:gridSpan w:val="3"/>
            <w:vAlign w:val="center"/>
          </w:tcPr>
          <w:p>
            <w:pPr>
              <w:spacing w:line="480" w:lineRule="auto"/>
              <w:jc w:val="center"/>
              <w:rPr>
                <w:bCs/>
                <w:szCs w:val="21"/>
              </w:rPr>
            </w:pPr>
            <w:r>
              <w:rPr>
                <w:rFonts w:hint="eastAsia" w:asciiTheme="minorEastAsia" w:hAnsiTheme="minorEastAsia" w:cstheme="minorEastAsia"/>
                <w:bCs/>
                <w:szCs w:val="21"/>
              </w:rPr>
              <w:t>是否制定人工影响天气工作计划并报本级人民政府批准后实施</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2</w:t>
            </w:r>
          </w:p>
        </w:tc>
        <w:tc>
          <w:tcPr>
            <w:tcW w:w="6720" w:type="dxa"/>
            <w:gridSpan w:val="3"/>
            <w:vAlign w:val="center"/>
          </w:tcPr>
          <w:p>
            <w:pPr>
              <w:spacing w:line="480" w:lineRule="auto"/>
              <w:jc w:val="center"/>
              <w:rPr>
                <w:bCs/>
                <w:szCs w:val="21"/>
              </w:rPr>
            </w:pPr>
            <w:r>
              <w:rPr>
                <w:rFonts w:hint="eastAsia" w:asciiTheme="minorEastAsia" w:hAnsiTheme="minorEastAsia" w:cstheme="minorEastAsia"/>
                <w:bCs/>
                <w:szCs w:val="21"/>
              </w:rPr>
              <w:t>人工影响天气的作业地点是否符合有关规定</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3</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从事人工影响天气作业的单位，是否符合各级气象主管机构规定的条件</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4</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从事人工影响天气作业的人员名单，是否抄送当地公安机关备案</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5</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实施人工影响天气作业是否按规定申请作业时限和空域条件</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6</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实施人工影响天气作业，是否在批准的空域和作业时限内</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7</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实施人工影响天气作业使用的火箭发射装置、炮弹、火箭弹是否符合强制性标准并由制定企业生产</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8</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运输、存储人工影响天气作业使用的高射炮、火箭发射装置、炮弹、火箭弹，是否符合有关规定</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9</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实施人工影响天气作业使用的高射炮、火箭发射装置，是否由省、自治区、直辖市气象主管机构组织年检，维修和报废是否符合有关规定</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10</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是否存在人工影响天气作业设备转让给非人工影响天气作业单位或者个人，将人工影响天气作业设备用于与人工影响天气无关的活动，使用年检不合格、超过有效期或者报废的人工影响天气作业设备等行为</w:t>
            </w:r>
          </w:p>
        </w:tc>
        <w:tc>
          <w:tcPr>
            <w:tcW w:w="1111"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Cs/>
                <w:szCs w:val="21"/>
              </w:rPr>
            </w:pPr>
            <w:r>
              <w:rPr>
                <w:rFonts w:hint="eastAsia"/>
                <w:bCs/>
                <w:szCs w:val="21"/>
              </w:rPr>
              <w:t>11</w:t>
            </w:r>
          </w:p>
        </w:tc>
        <w:tc>
          <w:tcPr>
            <w:tcW w:w="6720" w:type="dxa"/>
            <w:gridSpan w:val="3"/>
            <w:vAlign w:val="center"/>
          </w:tcPr>
          <w:p>
            <w:pPr>
              <w:spacing w:line="480" w:lineRule="auto"/>
              <w:jc w:val="center"/>
              <w:rPr>
                <w:rFonts w:asciiTheme="minorEastAsia" w:hAnsiTheme="minorEastAsia" w:cstheme="minorEastAsia"/>
                <w:bCs/>
                <w:szCs w:val="21"/>
              </w:rPr>
            </w:pPr>
            <w:r>
              <w:rPr>
                <w:rFonts w:hint="eastAsia" w:asciiTheme="minorEastAsia" w:hAnsiTheme="minorEastAsia" w:cstheme="minorEastAsia"/>
                <w:bCs/>
                <w:szCs w:val="21"/>
              </w:rPr>
              <w:t>否违反人工影响天气作业规范或者操作规程、是否未经批准在人工影响天气作业单位之间转让人工影响天气作业设备等</w:t>
            </w:r>
          </w:p>
        </w:tc>
        <w:tc>
          <w:tcPr>
            <w:tcW w:w="1111" w:type="dxa"/>
            <w:vAlign w:val="center"/>
          </w:tcPr>
          <w:p>
            <w:pPr>
              <w:spacing w:line="480" w:lineRule="auto"/>
              <w:jc w:val="center"/>
              <w:rPr>
                <w:b/>
                <w:szCs w:val="21"/>
              </w:rPr>
            </w:pPr>
          </w:p>
        </w:tc>
      </w:tr>
    </w:tbl>
    <w:p>
      <w:pPr>
        <w:ind w:firstLine="103" w:firstLineChars="49"/>
        <w:rPr>
          <w:b/>
          <w:szCs w:val="21"/>
        </w:rPr>
      </w:pPr>
      <w:r>
        <w:rPr>
          <w:rFonts w:hint="eastAsia"/>
          <w:b/>
          <w:szCs w:val="21"/>
        </w:rPr>
        <w:t>检查人员签名：                                 被检查单位填报人员签名：</w:t>
      </w:r>
    </w:p>
    <w:p>
      <w:pPr>
        <w:ind w:firstLine="103" w:firstLineChars="49"/>
        <w:rPr>
          <w:b/>
          <w:szCs w:val="21"/>
        </w:rPr>
      </w:pPr>
    </w:p>
    <w:p>
      <w:pPr>
        <w:ind w:firstLine="103" w:firstLineChars="49"/>
        <w:rPr>
          <w:b/>
          <w:szCs w:val="21"/>
        </w:rPr>
      </w:pPr>
      <w:r>
        <w:rPr>
          <w:rFonts w:hint="eastAsia"/>
          <w:b/>
          <w:szCs w:val="21"/>
        </w:rPr>
        <w:t>检查日期：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35317"/>
    <w:multiLevelType w:val="singleLevel"/>
    <w:tmpl w:val="3473531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E76810"/>
    <w:rsid w:val="00066F98"/>
    <w:rsid w:val="00077C40"/>
    <w:rsid w:val="000E768B"/>
    <w:rsid w:val="0013529D"/>
    <w:rsid w:val="00163667"/>
    <w:rsid w:val="001B4E23"/>
    <w:rsid w:val="00203ED2"/>
    <w:rsid w:val="002354D1"/>
    <w:rsid w:val="00262CAA"/>
    <w:rsid w:val="00275C35"/>
    <w:rsid w:val="00282E14"/>
    <w:rsid w:val="002E19B7"/>
    <w:rsid w:val="00315272"/>
    <w:rsid w:val="0032778B"/>
    <w:rsid w:val="00354D7B"/>
    <w:rsid w:val="00370754"/>
    <w:rsid w:val="003A0919"/>
    <w:rsid w:val="00427A8A"/>
    <w:rsid w:val="00491536"/>
    <w:rsid w:val="004D3985"/>
    <w:rsid w:val="004F3F83"/>
    <w:rsid w:val="004F4A29"/>
    <w:rsid w:val="004F5265"/>
    <w:rsid w:val="00506420"/>
    <w:rsid w:val="005127BA"/>
    <w:rsid w:val="00552EEB"/>
    <w:rsid w:val="005A5F89"/>
    <w:rsid w:val="005B5599"/>
    <w:rsid w:val="005D26A0"/>
    <w:rsid w:val="00626365"/>
    <w:rsid w:val="0066262E"/>
    <w:rsid w:val="006A4D4F"/>
    <w:rsid w:val="006A4D97"/>
    <w:rsid w:val="006C50AA"/>
    <w:rsid w:val="007358AF"/>
    <w:rsid w:val="00744325"/>
    <w:rsid w:val="007C4B05"/>
    <w:rsid w:val="007F3E07"/>
    <w:rsid w:val="008105B7"/>
    <w:rsid w:val="00830066"/>
    <w:rsid w:val="00853A7C"/>
    <w:rsid w:val="008E49A7"/>
    <w:rsid w:val="00947866"/>
    <w:rsid w:val="00985926"/>
    <w:rsid w:val="009C3D91"/>
    <w:rsid w:val="009E55E4"/>
    <w:rsid w:val="00A12171"/>
    <w:rsid w:val="00A172A7"/>
    <w:rsid w:val="00A25E77"/>
    <w:rsid w:val="00A773A6"/>
    <w:rsid w:val="00AB4B51"/>
    <w:rsid w:val="00AD1108"/>
    <w:rsid w:val="00B5023D"/>
    <w:rsid w:val="00BA51DA"/>
    <w:rsid w:val="00BC4ABD"/>
    <w:rsid w:val="00BC5863"/>
    <w:rsid w:val="00C07299"/>
    <w:rsid w:val="00C13E16"/>
    <w:rsid w:val="00CD4D59"/>
    <w:rsid w:val="00D47873"/>
    <w:rsid w:val="00D67004"/>
    <w:rsid w:val="00D743DA"/>
    <w:rsid w:val="00DA32F2"/>
    <w:rsid w:val="00DC645E"/>
    <w:rsid w:val="00DE62D8"/>
    <w:rsid w:val="00DF4E82"/>
    <w:rsid w:val="00E02B75"/>
    <w:rsid w:val="00E15437"/>
    <w:rsid w:val="00E30EC8"/>
    <w:rsid w:val="00E37E19"/>
    <w:rsid w:val="00E444F0"/>
    <w:rsid w:val="00E54151"/>
    <w:rsid w:val="00E65DE3"/>
    <w:rsid w:val="00E73480"/>
    <w:rsid w:val="00E76810"/>
    <w:rsid w:val="00E81747"/>
    <w:rsid w:val="00EC433B"/>
    <w:rsid w:val="00EE3522"/>
    <w:rsid w:val="00F06902"/>
    <w:rsid w:val="00F120D2"/>
    <w:rsid w:val="00F27B22"/>
    <w:rsid w:val="00F345C4"/>
    <w:rsid w:val="00F37DEE"/>
    <w:rsid w:val="00FB44E9"/>
    <w:rsid w:val="00FC125B"/>
    <w:rsid w:val="0EA23104"/>
    <w:rsid w:val="109E0B02"/>
    <w:rsid w:val="298E5525"/>
    <w:rsid w:val="508B4636"/>
    <w:rsid w:val="51E54788"/>
    <w:rsid w:val="704D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7C77-124D-4BE5-8839-07645EC38A9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1742</Words>
  <Characters>1778</Characters>
  <Lines>13</Lines>
  <Paragraphs>3</Paragraphs>
  <TotalTime>40</TotalTime>
  <ScaleCrop>false</ScaleCrop>
  <LinksUpToDate>false</LinksUpToDate>
  <CharactersWithSpaces>1844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2021-06-09T01:57:00Z</dcterms:created>
  <dc:creator>NOT NULL</dc:creator>
  <cp:lastModifiedBy>甘文倩</cp:lastModifiedBy>
  <cp:lastPrinted>2021-06-09T02:35:00Z</cp:lastPrinted>
  <dcterms:modified xsi:type="dcterms:W3CDTF">2023-03-28T06:29:45Z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D3020198519E4EE09C797DF509131B99</vt:lpwstr>
  </property>
</Properties>
</file>